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Default="00F36673" w:rsidP="00F36673">
      <w:pPr>
        <w:spacing w:line="276" w:lineRule="auto"/>
        <w:jc w:val="center"/>
        <w:rPr>
          <w:rFonts w:cs="Times New Roman"/>
          <w:b/>
          <w:bCs/>
          <w:szCs w:val="24"/>
        </w:rPr>
      </w:pPr>
    </w:p>
    <w:p w:rsidR="00F36673" w:rsidRPr="00F36673" w:rsidRDefault="00F36673" w:rsidP="00F36673">
      <w:pPr>
        <w:spacing w:line="276" w:lineRule="auto"/>
        <w:jc w:val="center"/>
        <w:rPr>
          <w:rFonts w:cs="Times New Roman"/>
          <w:bCs/>
          <w:szCs w:val="24"/>
        </w:rPr>
      </w:pPr>
      <w:r w:rsidRPr="00F36673">
        <w:rPr>
          <w:rFonts w:cs="Times New Roman"/>
          <w:bCs/>
          <w:szCs w:val="24"/>
        </w:rPr>
        <w:t>Program Evaluation Article Review</w:t>
      </w:r>
      <w:r w:rsidR="00F25B21">
        <w:rPr>
          <w:rFonts w:cs="Times New Roman"/>
          <w:bCs/>
          <w:szCs w:val="24"/>
        </w:rPr>
        <w:t xml:space="preserve"> 2</w:t>
      </w:r>
    </w:p>
    <w:p w:rsidR="00F36673" w:rsidRPr="00F36673" w:rsidRDefault="00F36673" w:rsidP="00F36673">
      <w:pPr>
        <w:spacing w:line="276" w:lineRule="auto"/>
        <w:jc w:val="center"/>
        <w:rPr>
          <w:rFonts w:cs="Times New Roman"/>
          <w:bCs/>
          <w:szCs w:val="24"/>
        </w:rPr>
      </w:pPr>
      <w:r w:rsidRPr="00F36673">
        <w:rPr>
          <w:rFonts w:cs="Times New Roman"/>
          <w:bCs/>
          <w:szCs w:val="24"/>
        </w:rPr>
        <w:t>Canon Snow</w:t>
      </w:r>
    </w:p>
    <w:p w:rsidR="00F36673" w:rsidRDefault="00F36673" w:rsidP="00F36673">
      <w:pPr>
        <w:spacing w:line="276" w:lineRule="auto"/>
        <w:jc w:val="center"/>
        <w:rPr>
          <w:rFonts w:cs="Times New Roman"/>
          <w:b/>
          <w:bCs/>
          <w:szCs w:val="24"/>
        </w:rPr>
      </w:pPr>
      <w:r w:rsidRPr="00F36673">
        <w:rPr>
          <w:rFonts w:cs="Times New Roman"/>
          <w:bCs/>
          <w:szCs w:val="24"/>
        </w:rPr>
        <w:t>University of West Georgia</w:t>
      </w:r>
      <w:r>
        <w:rPr>
          <w:rFonts w:cs="Times New Roman"/>
          <w:b/>
          <w:bCs/>
          <w:szCs w:val="24"/>
        </w:rPr>
        <w:br w:type="page"/>
      </w:r>
    </w:p>
    <w:p w:rsidR="00F36673" w:rsidRDefault="00F36673" w:rsidP="00F36673">
      <w:pPr>
        <w:ind w:left="720" w:hanging="720"/>
      </w:pPr>
      <w:r w:rsidRPr="006639A9">
        <w:lastRenderedPageBreak/>
        <w:t>Dyer, J., Towns, M.,</w:t>
      </w:r>
      <w:r>
        <w:t xml:space="preserve"> &amp; Weaver, G. (2007). Physical chemistry in practice: Evaluation of DVD m</w:t>
      </w:r>
      <w:r w:rsidRPr="006639A9">
        <w:t>odules. </w:t>
      </w:r>
      <w:r w:rsidRPr="00B12918">
        <w:rPr>
          <w:i/>
        </w:rPr>
        <w:t>Journal of Science Education &amp; Technology</w:t>
      </w:r>
      <w:r w:rsidRPr="006639A9">
        <w:t>, 16(5), 431-442. doi:10.1007/s10956-007-9066-2.</w:t>
      </w:r>
    </w:p>
    <w:p w:rsidR="000A1329" w:rsidRPr="007632A3" w:rsidRDefault="007632A3" w:rsidP="000A1329">
      <w:pPr>
        <w:jc w:val="center"/>
        <w:rPr>
          <w:b/>
        </w:rPr>
      </w:pPr>
      <w:r w:rsidRPr="007632A3">
        <w:rPr>
          <w:rFonts w:cs="Times New Roman"/>
          <w:b/>
          <w:bCs/>
          <w:szCs w:val="24"/>
        </w:rPr>
        <w:t>Summary</w:t>
      </w:r>
    </w:p>
    <w:p w:rsidR="005350B9" w:rsidRDefault="000A1329" w:rsidP="006639A9">
      <w:r>
        <w:tab/>
      </w:r>
      <w:r w:rsidR="00B12918">
        <w:t>In the article, Physical Chemistry in Practice:  Evaluation of DVD Modules</w:t>
      </w:r>
      <w:r w:rsidR="005350B9">
        <w:t>, Dyer</w:t>
      </w:r>
      <w:r w:rsidR="00B12918">
        <w:t xml:space="preserve">, Towns, and Weaver evaluate the </w:t>
      </w:r>
      <w:r w:rsidR="00DF0B71">
        <w:t xml:space="preserve">implementation and </w:t>
      </w:r>
      <w:r w:rsidR="00B12918">
        <w:t xml:space="preserve">effectiveness of these DVD modules to promote understanding in three areas of physical chemistry:  Surfaced Enhanced Raman Spectroscopy, Atomic Force Microscopy and </w:t>
      </w:r>
      <w:r w:rsidR="005350B9">
        <w:t>Photolithography</w:t>
      </w:r>
      <w:r w:rsidR="00B12918">
        <w:t xml:space="preserve">.  </w:t>
      </w:r>
      <w:r w:rsidR="005350B9">
        <w:t xml:space="preserve">The DVDs were designed to </w:t>
      </w:r>
      <w:r w:rsidR="007E46AA">
        <w:t xml:space="preserve">help </w:t>
      </w:r>
      <w:r w:rsidR="0026049A">
        <w:t>students make</w:t>
      </w:r>
      <w:r w:rsidR="005350B9">
        <w:t xml:space="preserve"> connections with real world applications of the concepts learned in </w:t>
      </w:r>
      <w:r w:rsidR="007E46AA">
        <w:t xml:space="preserve">undergraduate </w:t>
      </w:r>
      <w:r w:rsidR="005350B9">
        <w:t>physical chemistry</w:t>
      </w:r>
      <w:r w:rsidR="007E46AA">
        <w:t xml:space="preserve"> courses. </w:t>
      </w:r>
      <w:r w:rsidR="005350B9">
        <w:t xml:space="preserve"> The topics included on the DVD have often </w:t>
      </w:r>
      <w:r w:rsidR="007E46AA">
        <w:t xml:space="preserve">been left out of </w:t>
      </w:r>
      <w:r w:rsidR="005350B9">
        <w:t xml:space="preserve">course curricula due to </w:t>
      </w:r>
      <w:r w:rsidR="00DF0B71">
        <w:t>a</w:t>
      </w:r>
      <w:r w:rsidR="005350B9">
        <w:t xml:space="preserve"> lack of available resources.  </w:t>
      </w:r>
    </w:p>
    <w:p w:rsidR="00DF0B71" w:rsidRDefault="00DF0B71" w:rsidP="006639A9">
      <w:r>
        <w:tab/>
        <w:t xml:space="preserve">The authors used a traditional "objectives attainment" model with </w:t>
      </w:r>
      <w:r w:rsidR="00B86CBE">
        <w:t xml:space="preserve">a quasi-experimental design.  Students using the DVDs were studied with both quantitative and qualitative techniques. Students were given pre- and post-module questions which were developed from the module objectives.  These questions were designed to assess student understanding of the concepts.  </w:t>
      </w:r>
      <w:r w:rsidR="00F129A6">
        <w:t>Along with the content assessment questions, students also completed the Student Assessment of Learning Gains</w:t>
      </w:r>
      <w:r w:rsidR="008A4FEB">
        <w:t xml:space="preserve"> (SALG)</w:t>
      </w:r>
      <w:r w:rsidR="00F129A6">
        <w:t xml:space="preserve"> instrument, which is used to learn more about how the students evaluated the instruction.  </w:t>
      </w:r>
    </w:p>
    <w:p w:rsidR="008A4FEB" w:rsidRDefault="0026049A" w:rsidP="006639A9">
      <w:r>
        <w:tab/>
        <w:t>The pre- and post-test assessments contained module specific content items such as, "Describe the photon molecule interaction in the Raman process." and "Describe the coordination process of computer modeling and laboratory experiments in chip miniaturization." Responses were assessed and coded using a six-tier</w:t>
      </w:r>
      <w:r w:rsidR="008A4FEB">
        <w:t xml:space="preserve"> (0-5)</w:t>
      </w:r>
      <w:r>
        <w:t xml:space="preserve"> codi</w:t>
      </w:r>
      <w:r w:rsidR="008A4FEB">
        <w:t xml:space="preserve">ng scheme; zero being no-response </w:t>
      </w:r>
      <w:r w:rsidR="008A4FEB">
        <w:lastRenderedPageBreak/>
        <w:t xml:space="preserve">and five representing sound understanding.  Student responses were coded by different researchers and then compared to determine inter-rater reliability.  If scores showed statistical gains, the data were further analyzed.  SALG results were retrieved from the SALG website </w:t>
      </w:r>
      <w:r w:rsidR="00F66922">
        <w:t xml:space="preserve">where </w:t>
      </w:r>
      <w:r w:rsidR="008A4FEB">
        <w:t>the</w:t>
      </w:r>
      <w:r w:rsidR="00F66922">
        <w:t>y had been</w:t>
      </w:r>
      <w:r w:rsidR="008A4FEB">
        <w:t xml:space="preserve"> statistically summarized.  </w:t>
      </w:r>
    </w:p>
    <w:p w:rsidR="00F66922" w:rsidRDefault="00F66922" w:rsidP="006639A9">
      <w:r>
        <w:tab/>
        <w:t xml:space="preserve">According to the data, all three modules had a positive impact on student understanding in three areas in which they had little or no prior knowledge.  </w:t>
      </w:r>
      <w:r w:rsidR="000A1329">
        <w:t xml:space="preserve">However, while the results were positive, the researchers saw room for improvement. The results of the assessments, according to the scale used, never rose above a "partial understanding" of the content.  However, the authors recommend the DVDs as a good resource, especially if the institution has no access to the instruments discussed. </w:t>
      </w:r>
    </w:p>
    <w:p w:rsidR="000A1329" w:rsidRPr="007632A3" w:rsidRDefault="007632A3" w:rsidP="007632A3">
      <w:pPr>
        <w:jc w:val="center"/>
        <w:rPr>
          <w:rFonts w:cs="Times New Roman"/>
          <w:b/>
          <w:bCs/>
          <w:szCs w:val="24"/>
        </w:rPr>
      </w:pPr>
      <w:r w:rsidRPr="007632A3">
        <w:rPr>
          <w:rFonts w:cs="Times New Roman"/>
          <w:b/>
          <w:bCs/>
          <w:szCs w:val="24"/>
        </w:rPr>
        <w:t>Critique/Reaction</w:t>
      </w:r>
    </w:p>
    <w:p w:rsidR="00AD3A10" w:rsidRDefault="00744C86" w:rsidP="007632A3">
      <w:pPr>
        <w:rPr>
          <w:rFonts w:cs="Times New Roman"/>
          <w:bCs/>
          <w:szCs w:val="24"/>
        </w:rPr>
      </w:pPr>
      <w:r>
        <w:rPr>
          <w:rFonts w:cs="Times New Roman"/>
          <w:bCs/>
          <w:szCs w:val="24"/>
        </w:rPr>
        <w:tab/>
        <w:t xml:space="preserve">I thought the article was written very well.  The authors described their purpose, methods and results in a very thorough manner.  I believe they did a good job of evaluating these DVD modules. However, if I were to make any critiques of the evaluation, I would recommend that in the future they obtain a larger number of participants.  Regardless, they program did achieve positive results.  The evaluation done here is very important, due to the various levels of resources available in classrooms across the nation.  For those institutions that do not have the necessary instrumentation, these types of virtual programs will be very beneficial to student learning.  </w:t>
      </w:r>
    </w:p>
    <w:p w:rsidR="007632A3" w:rsidRDefault="00AD3A10" w:rsidP="007632A3">
      <w:pPr>
        <w:rPr>
          <w:rFonts w:cs="Times New Roman"/>
          <w:bCs/>
          <w:szCs w:val="24"/>
        </w:rPr>
      </w:pPr>
      <w:r>
        <w:rPr>
          <w:rFonts w:cs="Times New Roman"/>
          <w:bCs/>
          <w:szCs w:val="24"/>
        </w:rPr>
        <w:tab/>
        <w:t>These types of evaluations will be very important for me as a specialist in instructional technology. Whether I am working with other teachers developing programs or teaching a course myself, it will be necessary for me to be able to evaluate these types of programs.</w:t>
      </w:r>
      <w:r w:rsidR="00744C86">
        <w:rPr>
          <w:rFonts w:cs="Times New Roman"/>
          <w:bCs/>
          <w:szCs w:val="24"/>
        </w:rPr>
        <w:t xml:space="preserve"> </w:t>
      </w:r>
      <w:r>
        <w:rPr>
          <w:rFonts w:cs="Times New Roman"/>
          <w:bCs/>
          <w:szCs w:val="24"/>
        </w:rPr>
        <w:t xml:space="preserve"> New </w:t>
      </w:r>
      <w:r>
        <w:rPr>
          <w:rFonts w:cs="Times New Roman"/>
          <w:bCs/>
          <w:szCs w:val="24"/>
        </w:rPr>
        <w:lastRenderedPageBreak/>
        <w:t>technologies and programs become available on a regular basis, making the research and evaluation of these products a necessity.  Anyone working in the working in the field chemistry education, instructional technology, or any field related to designing science curricula, could benefit from reading this article.</w:t>
      </w:r>
    </w:p>
    <w:p w:rsidR="00102CDF" w:rsidRDefault="00102CDF" w:rsidP="00AD3A10">
      <w:pPr>
        <w:spacing w:after="0"/>
        <w:ind w:left="1080"/>
      </w:pPr>
    </w:p>
    <w:sectPr w:rsidR="00102CDF" w:rsidSect="00F3667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A7C" w:rsidRDefault="00546A7C" w:rsidP="006639A9">
      <w:pPr>
        <w:spacing w:after="0" w:line="240" w:lineRule="auto"/>
      </w:pPr>
      <w:r>
        <w:separator/>
      </w:r>
    </w:p>
  </w:endnote>
  <w:endnote w:type="continuationSeparator" w:id="0">
    <w:p w:rsidR="00546A7C" w:rsidRDefault="00546A7C" w:rsidP="00663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A7C" w:rsidRDefault="00546A7C" w:rsidP="006639A9">
      <w:pPr>
        <w:spacing w:after="0" w:line="240" w:lineRule="auto"/>
      </w:pPr>
      <w:r>
        <w:separator/>
      </w:r>
    </w:p>
  </w:footnote>
  <w:footnote w:type="continuationSeparator" w:id="0">
    <w:p w:rsidR="00546A7C" w:rsidRDefault="00546A7C" w:rsidP="00663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73" w:rsidRDefault="00F25B21">
    <w:pPr>
      <w:pStyle w:val="Header"/>
    </w:pPr>
    <w:r>
      <w:t>ARTICLE REVIEW 2</w:t>
    </w:r>
    <w:r w:rsidR="00344D48">
      <w:ptab w:relativeTo="margin" w:alignment="center" w:leader="none"/>
    </w:r>
    <w:r w:rsidR="00344D48">
      <w:ptab w:relativeTo="margin" w:alignment="right" w:leader="none"/>
    </w:r>
    <w:r w:rsidR="00344D48">
      <w:t xml:space="preserve">Article Review </w:t>
    </w:r>
    <w:fldSimple w:instr=" PAGE   \* MERGEFORMAT ">
      <w:r w:rsidR="00C27961">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73" w:rsidRDefault="00F25B21">
    <w:pPr>
      <w:pStyle w:val="Header"/>
    </w:pPr>
    <w:r>
      <w:t>Running Head:  ARTICLE REVIEW 2</w:t>
    </w:r>
    <w:r w:rsidR="00F36673">
      <w:ptab w:relativeTo="margin" w:alignment="center" w:leader="none"/>
    </w:r>
    <w:r w:rsidR="00F36673">
      <w:ptab w:relativeTo="margin" w:alignment="right" w:leader="none"/>
    </w:r>
    <w:r w:rsidR="00F36673">
      <w:t xml:space="preserve">Article Review </w:t>
    </w:r>
    <w:fldSimple w:instr=" PAGE   \* MERGEFORMAT ">
      <w:r w:rsidR="00C27961">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66935"/>
    <w:multiLevelType w:val="hybridMultilevel"/>
    <w:tmpl w:val="A2B483EE"/>
    <w:lvl w:ilvl="0" w:tplc="0300865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EFD63BC"/>
    <w:multiLevelType w:val="hybridMultilevel"/>
    <w:tmpl w:val="F2A8B42E"/>
    <w:lvl w:ilvl="0" w:tplc="0300865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639A9"/>
    <w:rsid w:val="00022C49"/>
    <w:rsid w:val="000A1329"/>
    <w:rsid w:val="00102CDF"/>
    <w:rsid w:val="0026049A"/>
    <w:rsid w:val="00344D48"/>
    <w:rsid w:val="004D09AB"/>
    <w:rsid w:val="005350B9"/>
    <w:rsid w:val="00546A7C"/>
    <w:rsid w:val="006639A9"/>
    <w:rsid w:val="006C3254"/>
    <w:rsid w:val="0073685B"/>
    <w:rsid w:val="00744C86"/>
    <w:rsid w:val="007632A3"/>
    <w:rsid w:val="007E46AA"/>
    <w:rsid w:val="008A46D2"/>
    <w:rsid w:val="008A4FEB"/>
    <w:rsid w:val="00AD3A10"/>
    <w:rsid w:val="00B12918"/>
    <w:rsid w:val="00B86CBE"/>
    <w:rsid w:val="00C27961"/>
    <w:rsid w:val="00D233D6"/>
    <w:rsid w:val="00DF0B71"/>
    <w:rsid w:val="00E7023A"/>
    <w:rsid w:val="00F129A6"/>
    <w:rsid w:val="00F25B21"/>
    <w:rsid w:val="00F36673"/>
    <w:rsid w:val="00F66922"/>
    <w:rsid w:val="00FF4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s New Roman APA"/>
    <w:qFormat/>
    <w:rsid w:val="006639A9"/>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639A9"/>
  </w:style>
  <w:style w:type="character" w:customStyle="1" w:styleId="apple-converted-space">
    <w:name w:val="apple-converted-space"/>
    <w:basedOn w:val="DefaultParagraphFont"/>
    <w:rsid w:val="006639A9"/>
  </w:style>
  <w:style w:type="paragraph" w:styleId="NoSpacing">
    <w:name w:val="No Spacing"/>
    <w:uiPriority w:val="1"/>
    <w:qFormat/>
    <w:rsid w:val="006639A9"/>
    <w:pPr>
      <w:spacing w:after="0" w:line="240" w:lineRule="auto"/>
    </w:pPr>
  </w:style>
  <w:style w:type="paragraph" w:styleId="Header">
    <w:name w:val="header"/>
    <w:basedOn w:val="Normal"/>
    <w:link w:val="HeaderChar"/>
    <w:uiPriority w:val="99"/>
    <w:semiHidden/>
    <w:unhideWhenUsed/>
    <w:rsid w:val="006639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9A9"/>
    <w:rPr>
      <w:rFonts w:ascii="Times New Roman" w:hAnsi="Times New Roman"/>
      <w:sz w:val="24"/>
    </w:rPr>
  </w:style>
  <w:style w:type="paragraph" w:styleId="Footer">
    <w:name w:val="footer"/>
    <w:basedOn w:val="Normal"/>
    <w:link w:val="FooterChar"/>
    <w:uiPriority w:val="99"/>
    <w:semiHidden/>
    <w:unhideWhenUsed/>
    <w:rsid w:val="006639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39A9"/>
    <w:rPr>
      <w:rFonts w:ascii="Times New Roman" w:hAnsi="Times New Roman"/>
      <w:sz w:val="24"/>
    </w:rPr>
  </w:style>
  <w:style w:type="paragraph" w:styleId="BalloonText">
    <w:name w:val="Balloon Text"/>
    <w:basedOn w:val="Normal"/>
    <w:link w:val="BalloonTextChar"/>
    <w:uiPriority w:val="99"/>
    <w:semiHidden/>
    <w:unhideWhenUsed/>
    <w:rsid w:val="00F3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6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2</cp:revision>
  <dcterms:created xsi:type="dcterms:W3CDTF">2010-04-02T18:44:00Z</dcterms:created>
  <dcterms:modified xsi:type="dcterms:W3CDTF">2010-04-02T18:44:00Z</dcterms:modified>
</cp:coreProperties>
</file>