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12" w:rsidRDefault="00811112" w:rsidP="00811112">
      <w:pPr>
        <w:rPr>
          <w:rFonts w:ascii="Arial" w:hAnsi="Arial" w:cs="Arial"/>
        </w:rPr>
      </w:pPr>
      <w:r w:rsidRPr="00811112">
        <w:rPr>
          <w:rFonts w:ascii="Arial" w:hAnsi="Arial" w:cs="Arial"/>
        </w:rPr>
        <w:t>Cano</w:t>
      </w:r>
      <w:r>
        <w:rPr>
          <w:rFonts w:ascii="Arial" w:hAnsi="Arial" w:cs="Arial"/>
        </w:rPr>
        <w:t>n Snow</w:t>
      </w:r>
    </w:p>
    <w:p w:rsidR="00811112" w:rsidRDefault="00811112" w:rsidP="00811112">
      <w:pPr>
        <w:rPr>
          <w:rFonts w:ascii="Arial" w:hAnsi="Arial" w:cs="Arial"/>
        </w:rPr>
      </w:pPr>
      <w:r>
        <w:rPr>
          <w:rFonts w:ascii="Arial" w:hAnsi="Arial" w:cs="Arial"/>
        </w:rPr>
        <w:t>Dr. Bray</w:t>
      </w:r>
    </w:p>
    <w:p w:rsidR="00811112" w:rsidRDefault="00811112" w:rsidP="00811112">
      <w:pPr>
        <w:rPr>
          <w:rFonts w:ascii="Arial" w:hAnsi="Arial" w:cs="Arial"/>
        </w:rPr>
      </w:pPr>
      <w:r>
        <w:rPr>
          <w:rFonts w:ascii="Arial" w:hAnsi="Arial" w:cs="Arial"/>
        </w:rPr>
        <w:t>MEDT 6401</w:t>
      </w:r>
    </w:p>
    <w:p w:rsidR="00811112" w:rsidRDefault="00811112" w:rsidP="00811112">
      <w:pPr>
        <w:rPr>
          <w:rFonts w:ascii="Arial" w:hAnsi="Arial" w:cs="Arial"/>
        </w:rPr>
      </w:pPr>
      <w:r>
        <w:rPr>
          <w:rFonts w:ascii="Arial" w:hAnsi="Arial" w:cs="Arial"/>
        </w:rPr>
        <w:t>Spring 2009</w:t>
      </w:r>
    </w:p>
    <w:p w:rsidR="00811112" w:rsidRDefault="00811112" w:rsidP="00811112">
      <w:pPr>
        <w:rPr>
          <w:rFonts w:ascii="Arial" w:hAnsi="Arial" w:cs="Arial"/>
        </w:rPr>
      </w:pPr>
    </w:p>
    <w:p w:rsidR="00811112" w:rsidRDefault="00811112" w:rsidP="00811112">
      <w:pPr>
        <w:spacing w:line="480" w:lineRule="auto"/>
        <w:rPr>
          <w:rFonts w:ascii="Arial" w:hAnsi="Arial" w:cs="Arial"/>
        </w:rPr>
      </w:pPr>
      <w:r>
        <w:rPr>
          <w:rFonts w:ascii="Arial" w:hAnsi="Arial" w:cs="Arial"/>
        </w:rPr>
        <w:t>Website Evaluation Exercise</w:t>
      </w:r>
    </w:p>
    <w:p w:rsidR="00811112" w:rsidRDefault="00811112" w:rsidP="00811112">
      <w:pPr>
        <w:spacing w:line="480" w:lineRule="auto"/>
        <w:rPr>
          <w:rFonts w:ascii="Arial" w:hAnsi="Arial" w:cs="Arial"/>
        </w:rPr>
      </w:pPr>
      <w:r>
        <w:rPr>
          <w:rFonts w:ascii="Arial" w:hAnsi="Arial" w:cs="Arial"/>
        </w:rPr>
        <w:tab/>
      </w:r>
      <w:r w:rsidR="00CD554E">
        <w:rPr>
          <w:rFonts w:ascii="Arial" w:hAnsi="Arial" w:cs="Arial"/>
        </w:rPr>
        <w:t>If one has even the slightest interest in the cosmos, our planet, or anything space related, then The</w:t>
      </w:r>
      <w:r>
        <w:rPr>
          <w:rFonts w:ascii="Arial" w:hAnsi="Arial" w:cs="Arial"/>
        </w:rPr>
        <w:t xml:space="preserve"> National Aeronautics and Space Admi</w:t>
      </w:r>
      <w:r w:rsidR="00CD554E">
        <w:rPr>
          <w:rFonts w:ascii="Arial" w:hAnsi="Arial" w:cs="Arial"/>
        </w:rPr>
        <w:t>nistration has a website that is truly an amazing place to visit.  The content on this website is staggering. Just to peruse through the thousands of high resolution images</w:t>
      </w:r>
      <w:r w:rsidR="007B4DC7">
        <w:rPr>
          <w:rFonts w:ascii="Arial" w:hAnsi="Arial" w:cs="Arial"/>
        </w:rPr>
        <w:t xml:space="preserve"> and web videos</w:t>
      </w:r>
      <w:r w:rsidR="00CD554E">
        <w:rPr>
          <w:rFonts w:ascii="Arial" w:hAnsi="Arial" w:cs="Arial"/>
        </w:rPr>
        <w:t xml:space="preserve"> alone would make this site worth visiting. From images of our planet Earth, to distant galaxies millions of</w:t>
      </w:r>
      <w:r w:rsidR="007B4DC7">
        <w:rPr>
          <w:rFonts w:ascii="Arial" w:hAnsi="Arial" w:cs="Arial"/>
        </w:rPr>
        <w:t xml:space="preserve"> light-years from earth there are</w:t>
      </w:r>
      <w:r w:rsidR="00CD554E">
        <w:rPr>
          <w:rFonts w:ascii="Arial" w:hAnsi="Arial" w:cs="Arial"/>
        </w:rPr>
        <w:t xml:space="preserve"> no shortage of great images on this site.  If images do not interest you then you can delve into the rich history of this government agency.  You can read up on the earliest of NASA's missions to the latest and greatest like what is going on with the International Space Station or the </w:t>
      </w:r>
      <w:proofErr w:type="spellStart"/>
      <w:r w:rsidR="00CD554E">
        <w:rPr>
          <w:rFonts w:ascii="Arial" w:hAnsi="Arial" w:cs="Arial"/>
        </w:rPr>
        <w:t>Kepler</w:t>
      </w:r>
      <w:proofErr w:type="spellEnd"/>
      <w:r w:rsidR="00CD554E">
        <w:rPr>
          <w:rFonts w:ascii="Arial" w:hAnsi="Arial" w:cs="Arial"/>
        </w:rPr>
        <w:t xml:space="preserve"> Planet finding mission.    </w:t>
      </w:r>
    </w:p>
    <w:p w:rsidR="007B4DC7" w:rsidRDefault="007B4DC7" w:rsidP="00811112">
      <w:pPr>
        <w:spacing w:line="480" w:lineRule="auto"/>
        <w:rPr>
          <w:rFonts w:ascii="Arial" w:hAnsi="Arial" w:cs="Arial"/>
        </w:rPr>
      </w:pPr>
      <w:r>
        <w:rPr>
          <w:rFonts w:ascii="Arial" w:hAnsi="Arial" w:cs="Arial"/>
        </w:rPr>
        <w:tab/>
        <w:t xml:space="preserve">Besides great content, the site also contains great resources for educators and students.  For educators the site is well organized and contains lots of </w:t>
      </w:r>
      <w:r w:rsidR="00BE0482">
        <w:rPr>
          <w:rFonts w:ascii="Arial" w:hAnsi="Arial" w:cs="Arial"/>
        </w:rPr>
        <w:t xml:space="preserve">lesson ideas and projects for students which are broken down by grade level. There is also a great tool for searching for lesson plans and activities that is very easy to use.  Students have their own section to explore which also contains a lot of great information including activities, videos, podcasts, and news.  It is a great resource for any teacher but science teachers should not miss out.  </w:t>
      </w:r>
    </w:p>
    <w:p w:rsidR="00FD3C5E" w:rsidRPr="00811112" w:rsidRDefault="00BE0482" w:rsidP="00811112">
      <w:pPr>
        <w:spacing w:line="480" w:lineRule="auto"/>
        <w:rPr>
          <w:rFonts w:ascii="Arial" w:hAnsi="Arial" w:cs="Arial"/>
        </w:rPr>
      </w:pPr>
      <w:r>
        <w:rPr>
          <w:rFonts w:ascii="Arial" w:hAnsi="Arial" w:cs="Arial"/>
        </w:rPr>
        <w:tab/>
        <w:t xml:space="preserve">In regards to curriculum standards, the NASA site does not list any resources specifically related to the Georgia Performance Standards.  However, several places </w:t>
      </w:r>
      <w:r w:rsidR="00FD3C5E">
        <w:rPr>
          <w:rFonts w:ascii="Arial" w:hAnsi="Arial" w:cs="Arial"/>
        </w:rPr>
        <w:t xml:space="preserve">in Georgia's science frameworks mention NASA's website as a good source of information.  Also, while not directly addressed on the website, a majority of the information that is available on NASA's site can be directly related to middle grade earth </w:t>
      </w:r>
      <w:r w:rsidR="00FD3C5E">
        <w:rPr>
          <w:rFonts w:ascii="Arial" w:hAnsi="Arial" w:cs="Arial"/>
        </w:rPr>
        <w:lastRenderedPageBreak/>
        <w:t xml:space="preserve">and physical science classes.  The content available on this website is truly out-of-this-world. </w:t>
      </w:r>
    </w:p>
    <w:p w:rsidR="00976B5D" w:rsidRDefault="00976B5D">
      <w:pPr>
        <w:rPr>
          <w:rFonts w:ascii="Arial" w:hAnsi="Arial" w:cs="Arial"/>
        </w:rPr>
      </w:pPr>
      <w:r>
        <w:rPr>
          <w:rFonts w:ascii="Arial" w:hAnsi="Arial" w:cs="Arial"/>
        </w:rPr>
        <w:br w:type="page"/>
      </w:r>
    </w:p>
    <w:p w:rsidR="00DD4A0A" w:rsidRPr="0018540B" w:rsidRDefault="001E15FE" w:rsidP="00FD3C5E">
      <w:pPr>
        <w:spacing w:line="480" w:lineRule="auto"/>
        <w:rPr>
          <w:rFonts w:ascii="Arial" w:hAnsi="Arial" w:cs="Arial"/>
          <w:sz w:val="40"/>
          <w:szCs w:val="40"/>
        </w:rPr>
      </w:pPr>
      <w:r>
        <w:rPr>
          <w:rFonts w:ascii="Arial" w:hAnsi="Arial" w:cs="Arial"/>
          <w:sz w:val="40"/>
          <w:szCs w:val="40"/>
        </w:rPr>
        <w:lastRenderedPageBreak/>
        <w:t>Website</w:t>
      </w:r>
      <w:r w:rsidR="00DD4A0A" w:rsidRPr="0018540B">
        <w:rPr>
          <w:rFonts w:ascii="Arial" w:hAnsi="Arial" w:cs="Arial"/>
          <w:sz w:val="40"/>
          <w:szCs w:val="40"/>
        </w:rPr>
        <w:t xml:space="preserve"> Evaluation Form</w:t>
      </w:r>
    </w:p>
    <w:p w:rsidR="00DD4A0A" w:rsidRDefault="00DD4A0A"/>
    <w:p w:rsidR="00146C72" w:rsidRDefault="00DD4A0A" w:rsidP="00146C72">
      <w:pPr>
        <w:spacing w:after="120"/>
        <w:rPr>
          <w:rFonts w:ascii="Arial" w:hAnsi="Arial" w:cs="Arial"/>
          <w:sz w:val="32"/>
          <w:szCs w:val="32"/>
        </w:rPr>
      </w:pPr>
      <w:r w:rsidRPr="00146C72">
        <w:rPr>
          <w:rFonts w:ascii="Arial" w:hAnsi="Arial" w:cs="Arial"/>
          <w:sz w:val="32"/>
          <w:szCs w:val="32"/>
        </w:rPr>
        <w:t>Title of Software</w:t>
      </w:r>
      <w:r w:rsidR="004E17D2">
        <w:rPr>
          <w:rFonts w:ascii="Arial" w:hAnsi="Arial" w:cs="Arial"/>
          <w:sz w:val="32"/>
          <w:szCs w:val="32"/>
        </w:rPr>
        <w:t>/Website</w:t>
      </w:r>
      <w:r w:rsidR="00146C72" w:rsidRPr="00146C72">
        <w:rPr>
          <w:rFonts w:ascii="Arial" w:hAnsi="Arial" w:cs="Arial"/>
          <w:sz w:val="32"/>
          <w:szCs w:val="32"/>
        </w:rPr>
        <w:t>:</w:t>
      </w:r>
      <w:r w:rsidR="004E17D2">
        <w:rPr>
          <w:rFonts w:ascii="Arial" w:hAnsi="Arial" w:cs="Arial"/>
          <w:sz w:val="32"/>
          <w:szCs w:val="32"/>
        </w:rPr>
        <w:t xml:space="preserve"> </w:t>
      </w:r>
      <w:r w:rsidR="00694C79">
        <w:rPr>
          <w:rFonts w:ascii="Arial" w:hAnsi="Arial" w:cs="Arial"/>
          <w:sz w:val="32"/>
          <w:szCs w:val="32"/>
        </w:rPr>
        <w:t xml:space="preserve"> National Aeronautics and Space Administration</w:t>
      </w:r>
      <w:r w:rsidR="004E17D2">
        <w:rPr>
          <w:rFonts w:ascii="Arial" w:hAnsi="Arial" w:cs="Arial"/>
          <w:sz w:val="32"/>
          <w:szCs w:val="32"/>
        </w:rPr>
        <w:t xml:space="preserve"> </w:t>
      </w:r>
      <w:r w:rsidR="00146C72">
        <w:rPr>
          <w:rFonts w:ascii="Arial" w:hAnsi="Arial" w:cs="Arial"/>
          <w:sz w:val="32"/>
          <w:szCs w:val="32"/>
        </w:rPr>
        <w:tab/>
      </w:r>
      <w:r w:rsidR="00146C72">
        <w:rPr>
          <w:rFonts w:ascii="Arial" w:hAnsi="Arial" w:cs="Arial"/>
          <w:sz w:val="32"/>
          <w:szCs w:val="32"/>
        </w:rPr>
        <w:tab/>
      </w:r>
      <w:r w:rsidR="00146C72">
        <w:rPr>
          <w:rFonts w:ascii="Arial" w:hAnsi="Arial" w:cs="Arial"/>
          <w:sz w:val="32"/>
          <w:szCs w:val="32"/>
        </w:rPr>
        <w:tab/>
      </w:r>
      <w:r w:rsidR="00146C72">
        <w:rPr>
          <w:rFonts w:ascii="Arial" w:hAnsi="Arial" w:cs="Arial"/>
          <w:sz w:val="32"/>
          <w:szCs w:val="32"/>
        </w:rPr>
        <w:tab/>
      </w:r>
    </w:p>
    <w:p w:rsidR="00F3348B" w:rsidRDefault="00DD4A0A" w:rsidP="00146C72">
      <w:pPr>
        <w:spacing w:after="120"/>
        <w:rPr>
          <w:rFonts w:ascii="Arial" w:hAnsi="Arial" w:cs="Arial"/>
          <w:sz w:val="32"/>
          <w:szCs w:val="32"/>
        </w:rPr>
      </w:pPr>
      <w:r w:rsidRPr="00146C72">
        <w:rPr>
          <w:rFonts w:ascii="Arial" w:hAnsi="Arial" w:cs="Arial"/>
          <w:sz w:val="32"/>
          <w:szCs w:val="32"/>
        </w:rPr>
        <w:t>Intended Grade Level</w:t>
      </w:r>
      <w:r w:rsidR="00146C72" w:rsidRPr="00146C72">
        <w:rPr>
          <w:rFonts w:ascii="Arial" w:hAnsi="Arial" w:cs="Arial"/>
          <w:sz w:val="32"/>
          <w:szCs w:val="32"/>
        </w:rPr>
        <w:t>:</w:t>
      </w:r>
      <w:r w:rsidR="00976B5D">
        <w:rPr>
          <w:rFonts w:ascii="Arial" w:hAnsi="Arial" w:cs="Arial"/>
          <w:sz w:val="32"/>
          <w:szCs w:val="32"/>
        </w:rPr>
        <w:t xml:space="preserve">  All</w:t>
      </w:r>
      <w:r w:rsidR="00146C72">
        <w:rPr>
          <w:rFonts w:ascii="Arial" w:hAnsi="Arial" w:cs="Arial"/>
          <w:sz w:val="32"/>
          <w:szCs w:val="32"/>
        </w:rPr>
        <w:tab/>
      </w:r>
      <w:r w:rsidR="00146C72">
        <w:rPr>
          <w:rFonts w:ascii="Arial" w:hAnsi="Arial" w:cs="Arial"/>
          <w:sz w:val="32"/>
          <w:szCs w:val="32"/>
        </w:rPr>
        <w:tab/>
      </w:r>
    </w:p>
    <w:p w:rsidR="00146C72" w:rsidRPr="00146C72" w:rsidRDefault="00DD4A0A" w:rsidP="00146C72">
      <w:pPr>
        <w:spacing w:after="120"/>
        <w:rPr>
          <w:rFonts w:ascii="Arial" w:hAnsi="Arial" w:cs="Arial"/>
          <w:sz w:val="32"/>
          <w:szCs w:val="32"/>
        </w:rPr>
      </w:pPr>
      <w:r w:rsidRPr="00146C72">
        <w:rPr>
          <w:rFonts w:ascii="Arial" w:hAnsi="Arial" w:cs="Arial"/>
          <w:sz w:val="32"/>
          <w:szCs w:val="32"/>
        </w:rPr>
        <w:t>Content Area</w:t>
      </w:r>
      <w:r w:rsidR="00146C72">
        <w:rPr>
          <w:rFonts w:ascii="Arial" w:hAnsi="Arial" w:cs="Arial"/>
          <w:sz w:val="32"/>
          <w:szCs w:val="32"/>
        </w:rPr>
        <w:t>:</w:t>
      </w:r>
      <w:r w:rsidR="004E17D2">
        <w:rPr>
          <w:rFonts w:ascii="Arial" w:hAnsi="Arial" w:cs="Arial"/>
          <w:sz w:val="32"/>
          <w:szCs w:val="32"/>
        </w:rPr>
        <w:t xml:space="preserve">  </w:t>
      </w:r>
      <w:r w:rsidR="00976B5D">
        <w:rPr>
          <w:rFonts w:ascii="Arial" w:hAnsi="Arial" w:cs="Arial"/>
          <w:sz w:val="32"/>
          <w:szCs w:val="32"/>
        </w:rPr>
        <w:t>Science/Math</w:t>
      </w:r>
    </w:p>
    <w:tbl>
      <w:tblPr>
        <w:tblStyle w:val="TableGrid"/>
        <w:tblW w:w="9468" w:type="dxa"/>
        <w:tblLook w:val="01E0"/>
      </w:tblPr>
      <w:tblGrid>
        <w:gridCol w:w="649"/>
        <w:gridCol w:w="523"/>
        <w:gridCol w:w="522"/>
        <w:gridCol w:w="648"/>
        <w:gridCol w:w="723"/>
        <w:gridCol w:w="6403"/>
      </w:tblGrid>
      <w:tr w:rsidR="00DD4A0A" w:rsidRPr="00F3348B">
        <w:tc>
          <w:tcPr>
            <w:tcW w:w="649" w:type="dxa"/>
          </w:tcPr>
          <w:p w:rsidR="00DD4A0A" w:rsidRPr="00F3348B" w:rsidRDefault="00DD4A0A" w:rsidP="00146C72">
            <w:pPr>
              <w:rPr>
                <w:rFonts w:ascii="Arial" w:hAnsi="Arial" w:cs="Arial"/>
                <w:b/>
              </w:rPr>
            </w:pPr>
            <w:r w:rsidRPr="00F3348B">
              <w:rPr>
                <w:rFonts w:ascii="Arial" w:hAnsi="Arial" w:cs="Arial"/>
                <w:b/>
              </w:rPr>
              <w:t>SA</w:t>
            </w:r>
          </w:p>
        </w:tc>
        <w:tc>
          <w:tcPr>
            <w:tcW w:w="523" w:type="dxa"/>
          </w:tcPr>
          <w:p w:rsidR="00DD4A0A" w:rsidRPr="00F3348B" w:rsidRDefault="00DD4A0A" w:rsidP="00146C72">
            <w:pPr>
              <w:rPr>
                <w:rFonts w:ascii="Arial" w:hAnsi="Arial" w:cs="Arial"/>
                <w:b/>
              </w:rPr>
            </w:pPr>
            <w:r w:rsidRPr="00F3348B">
              <w:rPr>
                <w:rFonts w:ascii="Arial" w:hAnsi="Arial" w:cs="Arial"/>
                <w:b/>
              </w:rPr>
              <w:t>A</w:t>
            </w:r>
          </w:p>
        </w:tc>
        <w:tc>
          <w:tcPr>
            <w:tcW w:w="522" w:type="dxa"/>
          </w:tcPr>
          <w:p w:rsidR="00DD4A0A" w:rsidRPr="00F3348B" w:rsidRDefault="00DD4A0A" w:rsidP="00146C72">
            <w:pPr>
              <w:rPr>
                <w:rFonts w:ascii="Arial" w:hAnsi="Arial" w:cs="Arial"/>
                <w:b/>
              </w:rPr>
            </w:pPr>
            <w:r w:rsidRPr="00F3348B">
              <w:rPr>
                <w:rFonts w:ascii="Arial" w:hAnsi="Arial" w:cs="Arial"/>
                <w:b/>
              </w:rPr>
              <w:t>D</w:t>
            </w:r>
          </w:p>
        </w:tc>
        <w:tc>
          <w:tcPr>
            <w:tcW w:w="648" w:type="dxa"/>
          </w:tcPr>
          <w:p w:rsidR="00DD4A0A" w:rsidRPr="00F3348B" w:rsidRDefault="00DD4A0A" w:rsidP="00146C72">
            <w:pPr>
              <w:rPr>
                <w:rFonts w:ascii="Arial" w:hAnsi="Arial" w:cs="Arial"/>
                <w:b/>
              </w:rPr>
            </w:pPr>
            <w:r w:rsidRPr="00F3348B">
              <w:rPr>
                <w:rFonts w:ascii="Arial" w:hAnsi="Arial" w:cs="Arial"/>
                <w:b/>
              </w:rPr>
              <w:t>SD</w:t>
            </w:r>
          </w:p>
        </w:tc>
        <w:tc>
          <w:tcPr>
            <w:tcW w:w="723" w:type="dxa"/>
          </w:tcPr>
          <w:p w:rsidR="00DD4A0A" w:rsidRPr="00F3348B" w:rsidRDefault="00DD4A0A" w:rsidP="00146C72">
            <w:pPr>
              <w:rPr>
                <w:rFonts w:ascii="Arial" w:hAnsi="Arial" w:cs="Arial"/>
                <w:b/>
              </w:rPr>
            </w:pPr>
            <w:r w:rsidRPr="00F3348B">
              <w:rPr>
                <w:rFonts w:ascii="Arial" w:hAnsi="Arial" w:cs="Arial"/>
                <w:b/>
              </w:rPr>
              <w:t>NA</w:t>
            </w:r>
          </w:p>
        </w:tc>
        <w:tc>
          <w:tcPr>
            <w:tcW w:w="6403" w:type="dxa"/>
          </w:tcPr>
          <w:p w:rsidR="00DD4A0A" w:rsidRPr="00F3348B" w:rsidRDefault="00DD4A0A" w:rsidP="00DD4A0A">
            <w:pPr>
              <w:jc w:val="center"/>
              <w:rPr>
                <w:rFonts w:ascii="Arial" w:hAnsi="Arial" w:cs="Arial"/>
                <w:b/>
              </w:rPr>
            </w:pPr>
            <w:r w:rsidRPr="00F3348B">
              <w:rPr>
                <w:rFonts w:ascii="Arial" w:hAnsi="Arial" w:cs="Arial"/>
                <w:b/>
              </w:rPr>
              <w:t>Content</w:t>
            </w:r>
          </w:p>
        </w:tc>
      </w:tr>
      <w:tr w:rsidR="00DD4A0A" w:rsidRPr="00146C72">
        <w:tc>
          <w:tcPr>
            <w:tcW w:w="649" w:type="dxa"/>
          </w:tcPr>
          <w:p w:rsidR="00DD4A0A" w:rsidRPr="00146C72" w:rsidRDefault="00FD3C5E">
            <w:pPr>
              <w:rPr>
                <w:sz w:val="20"/>
                <w:szCs w:val="20"/>
              </w:rPr>
            </w:pPr>
            <w:r>
              <w:rPr>
                <w:sz w:val="20"/>
                <w:szCs w:val="20"/>
              </w:rPr>
              <w:t>X</w:t>
            </w:r>
          </w:p>
        </w:tc>
        <w:tc>
          <w:tcPr>
            <w:tcW w:w="523" w:type="dxa"/>
          </w:tcPr>
          <w:p w:rsidR="00DD4A0A" w:rsidRPr="00146C72" w:rsidRDefault="00DD4A0A">
            <w:pPr>
              <w:rPr>
                <w:sz w:val="20"/>
                <w:szCs w:val="20"/>
              </w:rPr>
            </w:pP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The content is accurate.</w:t>
            </w:r>
          </w:p>
        </w:tc>
      </w:tr>
      <w:tr w:rsidR="00DD4A0A" w:rsidRPr="00146C72">
        <w:tc>
          <w:tcPr>
            <w:tcW w:w="649" w:type="dxa"/>
          </w:tcPr>
          <w:p w:rsidR="00DD4A0A" w:rsidRPr="00146C72" w:rsidRDefault="00DD4A0A">
            <w:pPr>
              <w:rPr>
                <w:sz w:val="20"/>
                <w:szCs w:val="20"/>
              </w:rPr>
            </w:pPr>
          </w:p>
        </w:tc>
        <w:tc>
          <w:tcPr>
            <w:tcW w:w="523" w:type="dxa"/>
          </w:tcPr>
          <w:p w:rsidR="00DD4A0A" w:rsidRPr="00146C72" w:rsidRDefault="00FD3C5E">
            <w:pPr>
              <w:rPr>
                <w:sz w:val="20"/>
                <w:szCs w:val="20"/>
              </w:rPr>
            </w:pPr>
            <w:r>
              <w:rPr>
                <w:sz w:val="20"/>
                <w:szCs w:val="20"/>
              </w:rPr>
              <w:t>X</w:t>
            </w: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The objectives meet my curriculum needs.</w:t>
            </w:r>
          </w:p>
        </w:tc>
      </w:tr>
      <w:tr w:rsidR="00DD4A0A" w:rsidRPr="00146C72">
        <w:tc>
          <w:tcPr>
            <w:tcW w:w="649" w:type="dxa"/>
          </w:tcPr>
          <w:p w:rsidR="00DD4A0A" w:rsidRPr="00146C72" w:rsidRDefault="00DD4A0A">
            <w:pPr>
              <w:rPr>
                <w:sz w:val="20"/>
                <w:szCs w:val="20"/>
              </w:rPr>
            </w:pPr>
          </w:p>
        </w:tc>
        <w:tc>
          <w:tcPr>
            <w:tcW w:w="523" w:type="dxa"/>
          </w:tcPr>
          <w:p w:rsidR="00DD4A0A" w:rsidRPr="00146C72" w:rsidRDefault="00FD3C5E">
            <w:pPr>
              <w:rPr>
                <w:sz w:val="20"/>
                <w:szCs w:val="20"/>
              </w:rPr>
            </w:pPr>
            <w:r>
              <w:rPr>
                <w:sz w:val="20"/>
                <w:szCs w:val="20"/>
              </w:rPr>
              <w:t>X</w:t>
            </w: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 xml:space="preserve">The reading level and vocabulary is appropriate </w:t>
            </w:r>
            <w:proofErr w:type="gramStart"/>
            <w:r w:rsidRPr="00146C72">
              <w:rPr>
                <w:sz w:val="20"/>
                <w:szCs w:val="20"/>
              </w:rPr>
              <w:t>for  the</w:t>
            </w:r>
            <w:proofErr w:type="gramEnd"/>
            <w:r w:rsidRPr="00146C72">
              <w:rPr>
                <w:sz w:val="20"/>
                <w:szCs w:val="20"/>
              </w:rPr>
              <w:t xml:space="preserve"> intended user.</w:t>
            </w:r>
          </w:p>
        </w:tc>
      </w:tr>
      <w:tr w:rsidR="00DD4A0A" w:rsidRPr="00146C72">
        <w:tc>
          <w:tcPr>
            <w:tcW w:w="649" w:type="dxa"/>
          </w:tcPr>
          <w:p w:rsidR="00DD4A0A" w:rsidRPr="00146C72" w:rsidRDefault="00FD3C5E">
            <w:pPr>
              <w:rPr>
                <w:sz w:val="20"/>
                <w:szCs w:val="20"/>
              </w:rPr>
            </w:pPr>
            <w:r>
              <w:rPr>
                <w:sz w:val="20"/>
                <w:szCs w:val="20"/>
              </w:rPr>
              <w:t>X</w:t>
            </w:r>
          </w:p>
        </w:tc>
        <w:tc>
          <w:tcPr>
            <w:tcW w:w="523" w:type="dxa"/>
          </w:tcPr>
          <w:p w:rsidR="00DD4A0A" w:rsidRPr="00146C72" w:rsidRDefault="00DD4A0A">
            <w:pPr>
              <w:rPr>
                <w:sz w:val="20"/>
                <w:szCs w:val="20"/>
              </w:rPr>
            </w:pP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The program has various levels of instruction for varied abilities.</w:t>
            </w:r>
          </w:p>
        </w:tc>
      </w:tr>
      <w:tr w:rsidR="00DD4A0A" w:rsidRPr="00F3348B">
        <w:tc>
          <w:tcPr>
            <w:tcW w:w="649" w:type="dxa"/>
          </w:tcPr>
          <w:p w:rsidR="00DD4A0A" w:rsidRPr="00F3348B" w:rsidRDefault="00DD4A0A" w:rsidP="00146C72">
            <w:pPr>
              <w:rPr>
                <w:rFonts w:ascii="Arial" w:hAnsi="Arial" w:cs="Arial"/>
                <w:b/>
              </w:rPr>
            </w:pPr>
            <w:r w:rsidRPr="00F3348B">
              <w:rPr>
                <w:rFonts w:ascii="Arial" w:hAnsi="Arial" w:cs="Arial"/>
                <w:b/>
              </w:rPr>
              <w:t>SA</w:t>
            </w:r>
          </w:p>
        </w:tc>
        <w:tc>
          <w:tcPr>
            <w:tcW w:w="523" w:type="dxa"/>
          </w:tcPr>
          <w:p w:rsidR="00DD4A0A" w:rsidRPr="00F3348B" w:rsidRDefault="00DD4A0A" w:rsidP="00146C72">
            <w:pPr>
              <w:rPr>
                <w:rFonts w:ascii="Arial" w:hAnsi="Arial" w:cs="Arial"/>
                <w:b/>
              </w:rPr>
            </w:pPr>
            <w:r w:rsidRPr="00F3348B">
              <w:rPr>
                <w:rFonts w:ascii="Arial" w:hAnsi="Arial" w:cs="Arial"/>
                <w:b/>
              </w:rPr>
              <w:t>A</w:t>
            </w:r>
          </w:p>
        </w:tc>
        <w:tc>
          <w:tcPr>
            <w:tcW w:w="522" w:type="dxa"/>
          </w:tcPr>
          <w:p w:rsidR="00DD4A0A" w:rsidRPr="00F3348B" w:rsidRDefault="00DD4A0A" w:rsidP="00146C72">
            <w:pPr>
              <w:rPr>
                <w:rFonts w:ascii="Arial" w:hAnsi="Arial" w:cs="Arial"/>
                <w:b/>
              </w:rPr>
            </w:pPr>
            <w:r w:rsidRPr="00F3348B">
              <w:rPr>
                <w:rFonts w:ascii="Arial" w:hAnsi="Arial" w:cs="Arial"/>
                <w:b/>
              </w:rPr>
              <w:t>D</w:t>
            </w:r>
          </w:p>
        </w:tc>
        <w:tc>
          <w:tcPr>
            <w:tcW w:w="648" w:type="dxa"/>
          </w:tcPr>
          <w:p w:rsidR="00DD4A0A" w:rsidRPr="00F3348B" w:rsidRDefault="00DD4A0A" w:rsidP="00146C72">
            <w:pPr>
              <w:rPr>
                <w:rFonts w:ascii="Arial" w:hAnsi="Arial" w:cs="Arial"/>
                <w:b/>
              </w:rPr>
            </w:pPr>
            <w:r w:rsidRPr="00F3348B">
              <w:rPr>
                <w:rFonts w:ascii="Arial" w:hAnsi="Arial" w:cs="Arial"/>
                <w:b/>
              </w:rPr>
              <w:t>SD</w:t>
            </w:r>
          </w:p>
        </w:tc>
        <w:tc>
          <w:tcPr>
            <w:tcW w:w="723" w:type="dxa"/>
          </w:tcPr>
          <w:p w:rsidR="00DD4A0A" w:rsidRPr="00F3348B" w:rsidRDefault="00DD4A0A" w:rsidP="00146C72">
            <w:pPr>
              <w:rPr>
                <w:rFonts w:ascii="Arial" w:hAnsi="Arial" w:cs="Arial"/>
                <w:b/>
              </w:rPr>
            </w:pPr>
            <w:r w:rsidRPr="00F3348B">
              <w:rPr>
                <w:rFonts w:ascii="Arial" w:hAnsi="Arial" w:cs="Arial"/>
                <w:b/>
              </w:rPr>
              <w:t>NA</w:t>
            </w:r>
          </w:p>
        </w:tc>
        <w:tc>
          <w:tcPr>
            <w:tcW w:w="6403" w:type="dxa"/>
          </w:tcPr>
          <w:p w:rsidR="00DD4A0A" w:rsidRPr="00F3348B" w:rsidRDefault="00DD4A0A" w:rsidP="00146C72">
            <w:pPr>
              <w:jc w:val="center"/>
              <w:rPr>
                <w:rFonts w:ascii="Arial" w:hAnsi="Arial" w:cs="Arial"/>
                <w:b/>
              </w:rPr>
            </w:pPr>
            <w:r w:rsidRPr="00F3348B">
              <w:rPr>
                <w:rFonts w:ascii="Arial" w:hAnsi="Arial" w:cs="Arial"/>
                <w:b/>
              </w:rPr>
              <w:t>Technical Aspects</w:t>
            </w:r>
          </w:p>
        </w:tc>
      </w:tr>
      <w:tr w:rsidR="00DD4A0A" w:rsidRPr="00146C72">
        <w:tc>
          <w:tcPr>
            <w:tcW w:w="649" w:type="dxa"/>
          </w:tcPr>
          <w:p w:rsidR="00DD4A0A" w:rsidRPr="00146C72" w:rsidRDefault="00FD3C5E">
            <w:pPr>
              <w:rPr>
                <w:sz w:val="20"/>
                <w:szCs w:val="20"/>
              </w:rPr>
            </w:pPr>
            <w:r>
              <w:rPr>
                <w:sz w:val="20"/>
                <w:szCs w:val="20"/>
              </w:rPr>
              <w:t>X</w:t>
            </w:r>
          </w:p>
        </w:tc>
        <w:tc>
          <w:tcPr>
            <w:tcW w:w="523" w:type="dxa"/>
          </w:tcPr>
          <w:p w:rsidR="00DD4A0A" w:rsidRPr="00146C72" w:rsidRDefault="00DD4A0A">
            <w:pPr>
              <w:rPr>
                <w:sz w:val="20"/>
                <w:szCs w:val="20"/>
              </w:rPr>
            </w:pP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Uses the unique capabilities of the computer.</w:t>
            </w:r>
          </w:p>
        </w:tc>
      </w:tr>
      <w:tr w:rsidR="00DD4A0A" w:rsidRPr="00146C72">
        <w:tc>
          <w:tcPr>
            <w:tcW w:w="649" w:type="dxa"/>
          </w:tcPr>
          <w:p w:rsidR="00DD4A0A" w:rsidRPr="00146C72" w:rsidRDefault="00FD3C5E">
            <w:pPr>
              <w:rPr>
                <w:sz w:val="20"/>
                <w:szCs w:val="20"/>
              </w:rPr>
            </w:pPr>
            <w:r>
              <w:rPr>
                <w:sz w:val="20"/>
                <w:szCs w:val="20"/>
              </w:rPr>
              <w:t>X</w:t>
            </w:r>
          </w:p>
        </w:tc>
        <w:tc>
          <w:tcPr>
            <w:tcW w:w="523" w:type="dxa"/>
          </w:tcPr>
          <w:p w:rsidR="00DD4A0A" w:rsidRPr="00146C72" w:rsidRDefault="00DD4A0A">
            <w:pPr>
              <w:rPr>
                <w:sz w:val="20"/>
                <w:szCs w:val="20"/>
              </w:rPr>
            </w:pP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Sound can be turned off.</w:t>
            </w:r>
          </w:p>
        </w:tc>
      </w:tr>
      <w:tr w:rsidR="00DD4A0A" w:rsidRPr="00146C72">
        <w:tc>
          <w:tcPr>
            <w:tcW w:w="649" w:type="dxa"/>
          </w:tcPr>
          <w:p w:rsidR="00DD4A0A" w:rsidRPr="00146C72" w:rsidRDefault="00DD4A0A">
            <w:pPr>
              <w:rPr>
                <w:sz w:val="20"/>
                <w:szCs w:val="20"/>
              </w:rPr>
            </w:pPr>
          </w:p>
        </w:tc>
        <w:tc>
          <w:tcPr>
            <w:tcW w:w="523" w:type="dxa"/>
          </w:tcPr>
          <w:p w:rsidR="00DD4A0A" w:rsidRPr="00146C72" w:rsidRDefault="00DD4A0A">
            <w:pPr>
              <w:rPr>
                <w:sz w:val="20"/>
                <w:szCs w:val="20"/>
              </w:rPr>
            </w:pP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FD3C5E">
            <w:pPr>
              <w:rPr>
                <w:sz w:val="20"/>
                <w:szCs w:val="20"/>
              </w:rPr>
            </w:pPr>
            <w:r>
              <w:rPr>
                <w:sz w:val="20"/>
                <w:szCs w:val="20"/>
              </w:rPr>
              <w:t>X</w:t>
            </w:r>
          </w:p>
        </w:tc>
        <w:tc>
          <w:tcPr>
            <w:tcW w:w="6403" w:type="dxa"/>
          </w:tcPr>
          <w:p w:rsidR="00DD4A0A" w:rsidRPr="00146C72" w:rsidRDefault="00DD4A0A">
            <w:pPr>
              <w:rPr>
                <w:sz w:val="20"/>
                <w:szCs w:val="20"/>
              </w:rPr>
            </w:pPr>
            <w:r w:rsidRPr="00146C72">
              <w:rPr>
                <w:sz w:val="20"/>
                <w:szCs w:val="20"/>
              </w:rPr>
              <w:t>Maintains a record of student performance/progress.</w:t>
            </w:r>
          </w:p>
        </w:tc>
      </w:tr>
      <w:tr w:rsidR="00DD4A0A" w:rsidRPr="00146C72">
        <w:tc>
          <w:tcPr>
            <w:tcW w:w="649" w:type="dxa"/>
          </w:tcPr>
          <w:p w:rsidR="00DD4A0A" w:rsidRPr="00146C72" w:rsidRDefault="00DD4A0A">
            <w:pPr>
              <w:rPr>
                <w:sz w:val="20"/>
                <w:szCs w:val="20"/>
              </w:rPr>
            </w:pPr>
          </w:p>
        </w:tc>
        <w:tc>
          <w:tcPr>
            <w:tcW w:w="523" w:type="dxa"/>
          </w:tcPr>
          <w:p w:rsidR="00DD4A0A" w:rsidRPr="00146C72" w:rsidRDefault="00FD3C5E">
            <w:pPr>
              <w:rPr>
                <w:sz w:val="20"/>
                <w:szCs w:val="20"/>
              </w:rPr>
            </w:pPr>
            <w:r>
              <w:rPr>
                <w:sz w:val="20"/>
                <w:szCs w:val="20"/>
              </w:rPr>
              <w:t>X</w:t>
            </w: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Instructions are clear.</w:t>
            </w:r>
          </w:p>
        </w:tc>
      </w:tr>
      <w:tr w:rsidR="00DD4A0A" w:rsidRPr="00146C72">
        <w:tc>
          <w:tcPr>
            <w:tcW w:w="649" w:type="dxa"/>
          </w:tcPr>
          <w:p w:rsidR="00DD4A0A" w:rsidRPr="00146C72" w:rsidRDefault="00DD4A0A">
            <w:pPr>
              <w:rPr>
                <w:sz w:val="20"/>
                <w:szCs w:val="20"/>
              </w:rPr>
            </w:pPr>
          </w:p>
        </w:tc>
        <w:tc>
          <w:tcPr>
            <w:tcW w:w="523" w:type="dxa"/>
          </w:tcPr>
          <w:p w:rsidR="00DD4A0A" w:rsidRPr="00146C72" w:rsidRDefault="00FD3C5E">
            <w:pPr>
              <w:rPr>
                <w:sz w:val="20"/>
                <w:szCs w:val="20"/>
              </w:rPr>
            </w:pPr>
            <w:r>
              <w:rPr>
                <w:sz w:val="20"/>
                <w:szCs w:val="20"/>
              </w:rPr>
              <w:t>X</w:t>
            </w: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User can skip over familiar instructions.</w:t>
            </w:r>
          </w:p>
        </w:tc>
      </w:tr>
      <w:tr w:rsidR="00DD4A0A" w:rsidRPr="00F3348B">
        <w:tc>
          <w:tcPr>
            <w:tcW w:w="649" w:type="dxa"/>
          </w:tcPr>
          <w:p w:rsidR="00DD4A0A" w:rsidRPr="00F3348B" w:rsidRDefault="00DD4A0A" w:rsidP="00146C72">
            <w:pPr>
              <w:rPr>
                <w:rFonts w:ascii="Arial" w:hAnsi="Arial" w:cs="Arial"/>
                <w:b/>
              </w:rPr>
            </w:pPr>
            <w:r w:rsidRPr="00F3348B">
              <w:rPr>
                <w:rFonts w:ascii="Arial" w:hAnsi="Arial" w:cs="Arial"/>
                <w:b/>
              </w:rPr>
              <w:t>SA</w:t>
            </w:r>
          </w:p>
        </w:tc>
        <w:tc>
          <w:tcPr>
            <w:tcW w:w="523" w:type="dxa"/>
          </w:tcPr>
          <w:p w:rsidR="00DD4A0A" w:rsidRPr="00F3348B" w:rsidRDefault="00DD4A0A" w:rsidP="00146C72">
            <w:pPr>
              <w:rPr>
                <w:rFonts w:ascii="Arial" w:hAnsi="Arial" w:cs="Arial"/>
                <w:b/>
              </w:rPr>
            </w:pPr>
            <w:r w:rsidRPr="00F3348B">
              <w:rPr>
                <w:rFonts w:ascii="Arial" w:hAnsi="Arial" w:cs="Arial"/>
                <w:b/>
              </w:rPr>
              <w:t>A</w:t>
            </w:r>
          </w:p>
        </w:tc>
        <w:tc>
          <w:tcPr>
            <w:tcW w:w="522" w:type="dxa"/>
          </w:tcPr>
          <w:p w:rsidR="00DD4A0A" w:rsidRPr="00F3348B" w:rsidRDefault="00DD4A0A" w:rsidP="00146C72">
            <w:pPr>
              <w:rPr>
                <w:rFonts w:ascii="Arial" w:hAnsi="Arial" w:cs="Arial"/>
                <w:b/>
              </w:rPr>
            </w:pPr>
            <w:r w:rsidRPr="00F3348B">
              <w:rPr>
                <w:rFonts w:ascii="Arial" w:hAnsi="Arial" w:cs="Arial"/>
                <w:b/>
              </w:rPr>
              <w:t>D</w:t>
            </w:r>
          </w:p>
        </w:tc>
        <w:tc>
          <w:tcPr>
            <w:tcW w:w="648" w:type="dxa"/>
          </w:tcPr>
          <w:p w:rsidR="00DD4A0A" w:rsidRPr="00F3348B" w:rsidRDefault="00DD4A0A" w:rsidP="00146C72">
            <w:pPr>
              <w:rPr>
                <w:rFonts w:ascii="Arial" w:hAnsi="Arial" w:cs="Arial"/>
                <w:b/>
              </w:rPr>
            </w:pPr>
            <w:r w:rsidRPr="00F3348B">
              <w:rPr>
                <w:rFonts w:ascii="Arial" w:hAnsi="Arial" w:cs="Arial"/>
                <w:b/>
              </w:rPr>
              <w:t>SD</w:t>
            </w:r>
          </w:p>
        </w:tc>
        <w:tc>
          <w:tcPr>
            <w:tcW w:w="723" w:type="dxa"/>
          </w:tcPr>
          <w:p w:rsidR="00DD4A0A" w:rsidRPr="00F3348B" w:rsidRDefault="00DD4A0A" w:rsidP="00146C72">
            <w:pPr>
              <w:rPr>
                <w:rFonts w:ascii="Arial" w:hAnsi="Arial" w:cs="Arial"/>
                <w:b/>
              </w:rPr>
            </w:pPr>
            <w:r w:rsidRPr="00F3348B">
              <w:rPr>
                <w:rFonts w:ascii="Arial" w:hAnsi="Arial" w:cs="Arial"/>
                <w:b/>
              </w:rPr>
              <w:t>NA</w:t>
            </w:r>
          </w:p>
        </w:tc>
        <w:tc>
          <w:tcPr>
            <w:tcW w:w="6403" w:type="dxa"/>
          </w:tcPr>
          <w:p w:rsidR="00DD4A0A" w:rsidRPr="00F3348B" w:rsidRDefault="00DD4A0A" w:rsidP="00146C72">
            <w:pPr>
              <w:jc w:val="center"/>
              <w:rPr>
                <w:rFonts w:ascii="Arial" w:hAnsi="Arial" w:cs="Arial"/>
                <w:b/>
              </w:rPr>
            </w:pPr>
            <w:r w:rsidRPr="00F3348B">
              <w:rPr>
                <w:rFonts w:ascii="Arial" w:hAnsi="Arial" w:cs="Arial"/>
                <w:b/>
              </w:rPr>
              <w:t>Design</w:t>
            </w:r>
          </w:p>
        </w:tc>
      </w:tr>
      <w:tr w:rsidR="00DD4A0A" w:rsidRPr="00146C72">
        <w:tc>
          <w:tcPr>
            <w:tcW w:w="649" w:type="dxa"/>
          </w:tcPr>
          <w:p w:rsidR="00DD4A0A" w:rsidRPr="00146C72" w:rsidRDefault="00FD3C5E">
            <w:pPr>
              <w:rPr>
                <w:sz w:val="20"/>
                <w:szCs w:val="20"/>
              </w:rPr>
            </w:pPr>
            <w:r>
              <w:rPr>
                <w:sz w:val="20"/>
                <w:szCs w:val="20"/>
              </w:rPr>
              <w:t>X</w:t>
            </w:r>
          </w:p>
        </w:tc>
        <w:tc>
          <w:tcPr>
            <w:tcW w:w="523" w:type="dxa"/>
          </w:tcPr>
          <w:p w:rsidR="00DD4A0A" w:rsidRPr="00146C72" w:rsidRDefault="00DD4A0A">
            <w:pPr>
              <w:rPr>
                <w:sz w:val="20"/>
                <w:szCs w:val="20"/>
              </w:rPr>
            </w:pP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 xml:space="preserve">Graphics and sound add to </w:t>
            </w:r>
            <w:r w:rsidR="00146C72" w:rsidRPr="00146C72">
              <w:rPr>
                <w:sz w:val="20"/>
                <w:szCs w:val="20"/>
              </w:rPr>
              <w:t>effectiveness</w:t>
            </w:r>
            <w:r w:rsidRPr="00146C72">
              <w:rPr>
                <w:sz w:val="20"/>
                <w:szCs w:val="20"/>
              </w:rPr>
              <w:t xml:space="preserve"> of the program.</w:t>
            </w:r>
          </w:p>
        </w:tc>
      </w:tr>
      <w:tr w:rsidR="00DD4A0A" w:rsidRPr="00146C72">
        <w:tc>
          <w:tcPr>
            <w:tcW w:w="649" w:type="dxa"/>
          </w:tcPr>
          <w:p w:rsidR="00DD4A0A" w:rsidRPr="00146C72" w:rsidRDefault="00FD3C5E">
            <w:pPr>
              <w:rPr>
                <w:sz w:val="20"/>
                <w:szCs w:val="20"/>
              </w:rPr>
            </w:pPr>
            <w:r>
              <w:rPr>
                <w:sz w:val="20"/>
                <w:szCs w:val="20"/>
              </w:rPr>
              <w:t>X</w:t>
            </w:r>
          </w:p>
        </w:tc>
        <w:tc>
          <w:tcPr>
            <w:tcW w:w="523" w:type="dxa"/>
          </w:tcPr>
          <w:p w:rsidR="00DD4A0A" w:rsidRPr="00146C72" w:rsidRDefault="00DD4A0A">
            <w:pPr>
              <w:rPr>
                <w:sz w:val="20"/>
                <w:szCs w:val="20"/>
              </w:rPr>
            </w:pP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 xml:space="preserve">Screen format </w:t>
            </w:r>
            <w:r w:rsidR="00641333">
              <w:rPr>
                <w:sz w:val="20"/>
                <w:szCs w:val="20"/>
              </w:rPr>
              <w:t>is</w:t>
            </w:r>
            <w:r w:rsidRPr="00146C72">
              <w:rPr>
                <w:sz w:val="20"/>
                <w:szCs w:val="20"/>
              </w:rPr>
              <w:t xml:space="preserve"> well planned and consistent.</w:t>
            </w:r>
          </w:p>
        </w:tc>
      </w:tr>
      <w:tr w:rsidR="00DD4A0A" w:rsidRPr="00146C72">
        <w:tc>
          <w:tcPr>
            <w:tcW w:w="649" w:type="dxa"/>
          </w:tcPr>
          <w:p w:rsidR="00DD4A0A" w:rsidRPr="00146C72" w:rsidRDefault="00DD4A0A">
            <w:pPr>
              <w:rPr>
                <w:sz w:val="20"/>
                <w:szCs w:val="20"/>
              </w:rPr>
            </w:pPr>
          </w:p>
        </w:tc>
        <w:tc>
          <w:tcPr>
            <w:tcW w:w="523" w:type="dxa"/>
          </w:tcPr>
          <w:p w:rsidR="00DD4A0A" w:rsidRPr="00146C72" w:rsidRDefault="00DD4A0A">
            <w:pPr>
              <w:rPr>
                <w:sz w:val="20"/>
                <w:szCs w:val="20"/>
              </w:rPr>
            </w:pP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FD3C5E">
            <w:pPr>
              <w:rPr>
                <w:sz w:val="20"/>
                <w:szCs w:val="20"/>
              </w:rPr>
            </w:pPr>
            <w:r>
              <w:rPr>
                <w:sz w:val="20"/>
                <w:szCs w:val="20"/>
              </w:rPr>
              <w:t>X</w:t>
            </w:r>
          </w:p>
        </w:tc>
        <w:tc>
          <w:tcPr>
            <w:tcW w:w="6403" w:type="dxa"/>
          </w:tcPr>
          <w:p w:rsidR="00DD4A0A" w:rsidRPr="00146C72" w:rsidRDefault="00DD4A0A">
            <w:pPr>
              <w:rPr>
                <w:sz w:val="20"/>
                <w:szCs w:val="20"/>
              </w:rPr>
            </w:pPr>
            <w:r w:rsidRPr="00146C72">
              <w:rPr>
                <w:sz w:val="20"/>
                <w:szCs w:val="20"/>
              </w:rPr>
              <w:t>Difficulty of instruction adjusts according to student response.</w:t>
            </w:r>
          </w:p>
        </w:tc>
      </w:tr>
      <w:tr w:rsidR="00DD4A0A" w:rsidRPr="00146C72">
        <w:tc>
          <w:tcPr>
            <w:tcW w:w="649" w:type="dxa"/>
          </w:tcPr>
          <w:p w:rsidR="00DD4A0A" w:rsidRPr="00146C72" w:rsidRDefault="00DD4A0A">
            <w:pPr>
              <w:rPr>
                <w:sz w:val="20"/>
                <w:szCs w:val="20"/>
              </w:rPr>
            </w:pPr>
          </w:p>
        </w:tc>
        <w:tc>
          <w:tcPr>
            <w:tcW w:w="523" w:type="dxa"/>
          </w:tcPr>
          <w:p w:rsidR="00DD4A0A" w:rsidRPr="00146C72" w:rsidRDefault="00DD4A0A">
            <w:pPr>
              <w:rPr>
                <w:sz w:val="20"/>
                <w:szCs w:val="20"/>
              </w:rPr>
            </w:pP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FD3C5E">
            <w:pPr>
              <w:rPr>
                <w:sz w:val="20"/>
                <w:szCs w:val="20"/>
              </w:rPr>
            </w:pPr>
            <w:r>
              <w:rPr>
                <w:sz w:val="20"/>
                <w:szCs w:val="20"/>
              </w:rPr>
              <w:t>X</w:t>
            </w:r>
          </w:p>
        </w:tc>
        <w:tc>
          <w:tcPr>
            <w:tcW w:w="6403" w:type="dxa"/>
          </w:tcPr>
          <w:p w:rsidR="00DD4A0A" w:rsidRPr="00146C72" w:rsidRDefault="00DD4A0A">
            <w:pPr>
              <w:rPr>
                <w:sz w:val="20"/>
                <w:szCs w:val="20"/>
              </w:rPr>
            </w:pPr>
            <w:r w:rsidRPr="00146C72">
              <w:rPr>
                <w:sz w:val="20"/>
                <w:szCs w:val="20"/>
              </w:rPr>
              <w:t>Feedback is effective and appropriate.</w:t>
            </w:r>
          </w:p>
        </w:tc>
      </w:tr>
      <w:tr w:rsidR="00DD4A0A" w:rsidRPr="00146C72">
        <w:tc>
          <w:tcPr>
            <w:tcW w:w="649" w:type="dxa"/>
          </w:tcPr>
          <w:p w:rsidR="00DD4A0A" w:rsidRPr="00146C72" w:rsidRDefault="00FD3C5E">
            <w:pPr>
              <w:rPr>
                <w:sz w:val="20"/>
                <w:szCs w:val="20"/>
              </w:rPr>
            </w:pPr>
            <w:r>
              <w:rPr>
                <w:sz w:val="20"/>
                <w:szCs w:val="20"/>
              </w:rPr>
              <w:t>X</w:t>
            </w:r>
          </w:p>
        </w:tc>
        <w:tc>
          <w:tcPr>
            <w:tcW w:w="523" w:type="dxa"/>
          </w:tcPr>
          <w:p w:rsidR="00DD4A0A" w:rsidRPr="00146C72" w:rsidRDefault="00DD4A0A">
            <w:pPr>
              <w:rPr>
                <w:sz w:val="20"/>
                <w:szCs w:val="20"/>
              </w:rPr>
            </w:pP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Students can access menu to change activities.</w:t>
            </w:r>
          </w:p>
        </w:tc>
      </w:tr>
      <w:tr w:rsidR="00DD4A0A" w:rsidRPr="00146C72">
        <w:tc>
          <w:tcPr>
            <w:tcW w:w="649" w:type="dxa"/>
          </w:tcPr>
          <w:p w:rsidR="00DD4A0A" w:rsidRPr="00146C72" w:rsidRDefault="00DD4A0A">
            <w:pPr>
              <w:rPr>
                <w:sz w:val="20"/>
                <w:szCs w:val="20"/>
              </w:rPr>
            </w:pPr>
          </w:p>
        </w:tc>
        <w:tc>
          <w:tcPr>
            <w:tcW w:w="523" w:type="dxa"/>
          </w:tcPr>
          <w:p w:rsidR="00DD4A0A" w:rsidRPr="00146C72" w:rsidRDefault="00DD4A0A">
            <w:pPr>
              <w:rPr>
                <w:sz w:val="20"/>
                <w:szCs w:val="20"/>
              </w:rPr>
            </w:pP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FD3C5E">
            <w:pPr>
              <w:rPr>
                <w:sz w:val="20"/>
                <w:szCs w:val="20"/>
              </w:rPr>
            </w:pPr>
            <w:r>
              <w:rPr>
                <w:sz w:val="20"/>
                <w:szCs w:val="20"/>
              </w:rPr>
              <w:t>X</w:t>
            </w:r>
          </w:p>
        </w:tc>
        <w:tc>
          <w:tcPr>
            <w:tcW w:w="6403" w:type="dxa"/>
          </w:tcPr>
          <w:p w:rsidR="00DD4A0A" w:rsidRPr="00146C72" w:rsidRDefault="00DD4A0A">
            <w:pPr>
              <w:rPr>
                <w:sz w:val="20"/>
                <w:szCs w:val="20"/>
              </w:rPr>
            </w:pPr>
            <w:r w:rsidRPr="00146C72">
              <w:rPr>
                <w:sz w:val="20"/>
                <w:szCs w:val="20"/>
              </w:rPr>
              <w:t>Responds to errors effectively.</w:t>
            </w:r>
          </w:p>
        </w:tc>
      </w:tr>
      <w:tr w:rsidR="00DD4A0A" w:rsidRPr="00F3348B">
        <w:tc>
          <w:tcPr>
            <w:tcW w:w="649" w:type="dxa"/>
          </w:tcPr>
          <w:p w:rsidR="00DD4A0A" w:rsidRPr="00F3348B" w:rsidRDefault="00DD4A0A" w:rsidP="00146C72">
            <w:pPr>
              <w:rPr>
                <w:rFonts w:ascii="Arial" w:hAnsi="Arial" w:cs="Arial"/>
                <w:b/>
              </w:rPr>
            </w:pPr>
            <w:r w:rsidRPr="00F3348B">
              <w:rPr>
                <w:rFonts w:ascii="Arial" w:hAnsi="Arial" w:cs="Arial"/>
                <w:b/>
              </w:rPr>
              <w:t>SA</w:t>
            </w:r>
          </w:p>
        </w:tc>
        <w:tc>
          <w:tcPr>
            <w:tcW w:w="523" w:type="dxa"/>
          </w:tcPr>
          <w:p w:rsidR="00DD4A0A" w:rsidRPr="00F3348B" w:rsidRDefault="00DD4A0A" w:rsidP="00146C72">
            <w:pPr>
              <w:rPr>
                <w:rFonts w:ascii="Arial" w:hAnsi="Arial" w:cs="Arial"/>
                <w:b/>
              </w:rPr>
            </w:pPr>
            <w:r w:rsidRPr="00F3348B">
              <w:rPr>
                <w:rFonts w:ascii="Arial" w:hAnsi="Arial" w:cs="Arial"/>
                <w:b/>
              </w:rPr>
              <w:t>A</w:t>
            </w:r>
          </w:p>
        </w:tc>
        <w:tc>
          <w:tcPr>
            <w:tcW w:w="522" w:type="dxa"/>
          </w:tcPr>
          <w:p w:rsidR="00DD4A0A" w:rsidRPr="00F3348B" w:rsidRDefault="00DD4A0A" w:rsidP="00146C72">
            <w:pPr>
              <w:rPr>
                <w:rFonts w:ascii="Arial" w:hAnsi="Arial" w:cs="Arial"/>
                <w:b/>
              </w:rPr>
            </w:pPr>
            <w:r w:rsidRPr="00F3348B">
              <w:rPr>
                <w:rFonts w:ascii="Arial" w:hAnsi="Arial" w:cs="Arial"/>
                <w:b/>
              </w:rPr>
              <w:t>D</w:t>
            </w:r>
          </w:p>
        </w:tc>
        <w:tc>
          <w:tcPr>
            <w:tcW w:w="648" w:type="dxa"/>
          </w:tcPr>
          <w:p w:rsidR="00DD4A0A" w:rsidRPr="00F3348B" w:rsidRDefault="00DD4A0A" w:rsidP="00146C72">
            <w:pPr>
              <w:rPr>
                <w:rFonts w:ascii="Arial" w:hAnsi="Arial" w:cs="Arial"/>
                <w:b/>
              </w:rPr>
            </w:pPr>
            <w:r w:rsidRPr="00F3348B">
              <w:rPr>
                <w:rFonts w:ascii="Arial" w:hAnsi="Arial" w:cs="Arial"/>
                <w:b/>
              </w:rPr>
              <w:t>SD</w:t>
            </w:r>
          </w:p>
        </w:tc>
        <w:tc>
          <w:tcPr>
            <w:tcW w:w="723" w:type="dxa"/>
          </w:tcPr>
          <w:p w:rsidR="00DD4A0A" w:rsidRPr="00F3348B" w:rsidRDefault="00DD4A0A" w:rsidP="00146C72">
            <w:pPr>
              <w:rPr>
                <w:rFonts w:ascii="Arial" w:hAnsi="Arial" w:cs="Arial"/>
                <w:b/>
              </w:rPr>
            </w:pPr>
            <w:r w:rsidRPr="00F3348B">
              <w:rPr>
                <w:rFonts w:ascii="Arial" w:hAnsi="Arial" w:cs="Arial"/>
                <w:b/>
              </w:rPr>
              <w:t>NA</w:t>
            </w:r>
          </w:p>
        </w:tc>
        <w:tc>
          <w:tcPr>
            <w:tcW w:w="6403" w:type="dxa"/>
          </w:tcPr>
          <w:p w:rsidR="00DD4A0A" w:rsidRPr="00F3348B" w:rsidRDefault="00DD4A0A" w:rsidP="00146C72">
            <w:pPr>
              <w:jc w:val="center"/>
              <w:rPr>
                <w:rFonts w:ascii="Arial" w:hAnsi="Arial" w:cs="Arial"/>
                <w:b/>
              </w:rPr>
            </w:pPr>
            <w:r w:rsidRPr="00F3348B">
              <w:rPr>
                <w:rFonts w:ascii="Arial" w:hAnsi="Arial" w:cs="Arial"/>
                <w:b/>
              </w:rPr>
              <w:t>Support</w:t>
            </w:r>
          </w:p>
        </w:tc>
      </w:tr>
      <w:tr w:rsidR="00DD4A0A" w:rsidRPr="00146C72">
        <w:tc>
          <w:tcPr>
            <w:tcW w:w="649" w:type="dxa"/>
          </w:tcPr>
          <w:p w:rsidR="00DD4A0A" w:rsidRPr="00146C72" w:rsidRDefault="00FD3C5E">
            <w:pPr>
              <w:rPr>
                <w:sz w:val="20"/>
                <w:szCs w:val="20"/>
              </w:rPr>
            </w:pPr>
            <w:r>
              <w:rPr>
                <w:sz w:val="20"/>
                <w:szCs w:val="20"/>
              </w:rPr>
              <w:t>X</w:t>
            </w:r>
          </w:p>
        </w:tc>
        <w:tc>
          <w:tcPr>
            <w:tcW w:w="523" w:type="dxa"/>
          </w:tcPr>
          <w:p w:rsidR="00DD4A0A" w:rsidRPr="00146C72" w:rsidRDefault="00DD4A0A">
            <w:pPr>
              <w:rPr>
                <w:sz w:val="20"/>
                <w:szCs w:val="20"/>
              </w:rPr>
            </w:pP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Documentation is clear and comprehensive.</w:t>
            </w:r>
          </w:p>
        </w:tc>
      </w:tr>
      <w:tr w:rsidR="00DD4A0A" w:rsidRPr="00146C72">
        <w:tc>
          <w:tcPr>
            <w:tcW w:w="649" w:type="dxa"/>
          </w:tcPr>
          <w:p w:rsidR="00DD4A0A" w:rsidRPr="00146C72" w:rsidRDefault="00FD3C5E">
            <w:pPr>
              <w:rPr>
                <w:sz w:val="20"/>
                <w:szCs w:val="20"/>
              </w:rPr>
            </w:pPr>
            <w:r>
              <w:rPr>
                <w:sz w:val="20"/>
                <w:szCs w:val="20"/>
              </w:rPr>
              <w:t>X</w:t>
            </w:r>
          </w:p>
        </w:tc>
        <w:tc>
          <w:tcPr>
            <w:tcW w:w="523" w:type="dxa"/>
          </w:tcPr>
          <w:p w:rsidR="00DD4A0A" w:rsidRPr="00146C72" w:rsidRDefault="00DD4A0A">
            <w:pPr>
              <w:rPr>
                <w:sz w:val="20"/>
                <w:szCs w:val="20"/>
              </w:rPr>
            </w:pP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Print materials are provided for students.</w:t>
            </w:r>
          </w:p>
        </w:tc>
      </w:tr>
      <w:tr w:rsidR="00DD4A0A" w:rsidRPr="00146C72">
        <w:tc>
          <w:tcPr>
            <w:tcW w:w="649" w:type="dxa"/>
          </w:tcPr>
          <w:p w:rsidR="00DD4A0A" w:rsidRPr="00146C72" w:rsidRDefault="00FD3C5E">
            <w:pPr>
              <w:rPr>
                <w:sz w:val="20"/>
                <w:szCs w:val="20"/>
              </w:rPr>
            </w:pPr>
            <w:r>
              <w:rPr>
                <w:sz w:val="20"/>
                <w:szCs w:val="20"/>
              </w:rPr>
              <w:t>X</w:t>
            </w:r>
          </w:p>
        </w:tc>
        <w:tc>
          <w:tcPr>
            <w:tcW w:w="523" w:type="dxa"/>
          </w:tcPr>
          <w:p w:rsidR="00DD4A0A" w:rsidRPr="00146C72" w:rsidRDefault="00DD4A0A">
            <w:pPr>
              <w:rPr>
                <w:sz w:val="20"/>
                <w:szCs w:val="20"/>
              </w:rPr>
            </w:pP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Additional learning activities are suggested in the documentation.</w:t>
            </w:r>
          </w:p>
        </w:tc>
      </w:tr>
      <w:tr w:rsidR="00DD4A0A" w:rsidRPr="00F3348B">
        <w:tc>
          <w:tcPr>
            <w:tcW w:w="649" w:type="dxa"/>
          </w:tcPr>
          <w:p w:rsidR="00DD4A0A" w:rsidRPr="00F3348B" w:rsidRDefault="00DD4A0A" w:rsidP="00146C72">
            <w:pPr>
              <w:rPr>
                <w:rFonts w:ascii="Arial" w:hAnsi="Arial" w:cs="Arial"/>
                <w:b/>
              </w:rPr>
            </w:pPr>
            <w:r w:rsidRPr="00F3348B">
              <w:rPr>
                <w:rFonts w:ascii="Arial" w:hAnsi="Arial" w:cs="Arial"/>
                <w:b/>
              </w:rPr>
              <w:t>SA</w:t>
            </w:r>
          </w:p>
        </w:tc>
        <w:tc>
          <w:tcPr>
            <w:tcW w:w="523" w:type="dxa"/>
          </w:tcPr>
          <w:p w:rsidR="00DD4A0A" w:rsidRPr="00F3348B" w:rsidRDefault="00DD4A0A" w:rsidP="00146C72">
            <w:pPr>
              <w:rPr>
                <w:rFonts w:ascii="Arial" w:hAnsi="Arial" w:cs="Arial"/>
                <w:b/>
              </w:rPr>
            </w:pPr>
            <w:r w:rsidRPr="00F3348B">
              <w:rPr>
                <w:rFonts w:ascii="Arial" w:hAnsi="Arial" w:cs="Arial"/>
                <w:b/>
              </w:rPr>
              <w:t>A</w:t>
            </w:r>
          </w:p>
        </w:tc>
        <w:tc>
          <w:tcPr>
            <w:tcW w:w="522" w:type="dxa"/>
          </w:tcPr>
          <w:p w:rsidR="00DD4A0A" w:rsidRPr="00F3348B" w:rsidRDefault="00DD4A0A" w:rsidP="00146C72">
            <w:pPr>
              <w:rPr>
                <w:rFonts w:ascii="Arial" w:hAnsi="Arial" w:cs="Arial"/>
                <w:b/>
              </w:rPr>
            </w:pPr>
            <w:r w:rsidRPr="00F3348B">
              <w:rPr>
                <w:rFonts w:ascii="Arial" w:hAnsi="Arial" w:cs="Arial"/>
                <w:b/>
              </w:rPr>
              <w:t>D</w:t>
            </w:r>
          </w:p>
        </w:tc>
        <w:tc>
          <w:tcPr>
            <w:tcW w:w="648" w:type="dxa"/>
          </w:tcPr>
          <w:p w:rsidR="00DD4A0A" w:rsidRPr="00F3348B" w:rsidRDefault="00DD4A0A" w:rsidP="00146C72">
            <w:pPr>
              <w:rPr>
                <w:rFonts w:ascii="Arial" w:hAnsi="Arial" w:cs="Arial"/>
                <w:b/>
              </w:rPr>
            </w:pPr>
            <w:r w:rsidRPr="00F3348B">
              <w:rPr>
                <w:rFonts w:ascii="Arial" w:hAnsi="Arial" w:cs="Arial"/>
                <w:b/>
              </w:rPr>
              <w:t>SD</w:t>
            </w:r>
          </w:p>
        </w:tc>
        <w:tc>
          <w:tcPr>
            <w:tcW w:w="723" w:type="dxa"/>
          </w:tcPr>
          <w:p w:rsidR="00DD4A0A" w:rsidRPr="00F3348B" w:rsidRDefault="00DD4A0A" w:rsidP="00146C72">
            <w:pPr>
              <w:rPr>
                <w:rFonts w:ascii="Arial" w:hAnsi="Arial" w:cs="Arial"/>
                <w:b/>
              </w:rPr>
            </w:pPr>
            <w:r w:rsidRPr="00F3348B">
              <w:rPr>
                <w:rFonts w:ascii="Arial" w:hAnsi="Arial" w:cs="Arial"/>
                <w:b/>
              </w:rPr>
              <w:t>NA</w:t>
            </w:r>
          </w:p>
        </w:tc>
        <w:tc>
          <w:tcPr>
            <w:tcW w:w="6403" w:type="dxa"/>
          </w:tcPr>
          <w:p w:rsidR="00DD4A0A" w:rsidRPr="00F3348B" w:rsidRDefault="00DD4A0A" w:rsidP="00146C72">
            <w:pPr>
              <w:jc w:val="center"/>
              <w:rPr>
                <w:rFonts w:ascii="Arial" w:hAnsi="Arial" w:cs="Arial"/>
                <w:b/>
              </w:rPr>
            </w:pPr>
            <w:r w:rsidRPr="00F3348B">
              <w:rPr>
                <w:rFonts w:ascii="Arial" w:hAnsi="Arial" w:cs="Arial"/>
                <w:b/>
              </w:rPr>
              <w:t>Motivation</w:t>
            </w:r>
          </w:p>
        </w:tc>
      </w:tr>
      <w:tr w:rsidR="00DD4A0A" w:rsidRPr="00146C72">
        <w:tc>
          <w:tcPr>
            <w:tcW w:w="649" w:type="dxa"/>
          </w:tcPr>
          <w:p w:rsidR="00DD4A0A" w:rsidRPr="00146C72" w:rsidRDefault="00DD4A0A">
            <w:pPr>
              <w:rPr>
                <w:sz w:val="20"/>
                <w:szCs w:val="20"/>
              </w:rPr>
            </w:pPr>
          </w:p>
        </w:tc>
        <w:tc>
          <w:tcPr>
            <w:tcW w:w="523" w:type="dxa"/>
          </w:tcPr>
          <w:p w:rsidR="00DD4A0A" w:rsidRPr="00146C72" w:rsidRDefault="00FD3C5E">
            <w:pPr>
              <w:rPr>
                <w:sz w:val="20"/>
                <w:szCs w:val="20"/>
              </w:rPr>
            </w:pPr>
            <w:r>
              <w:rPr>
                <w:sz w:val="20"/>
                <w:szCs w:val="20"/>
              </w:rPr>
              <w:t>X</w:t>
            </w: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The program is easy to use.</w:t>
            </w:r>
          </w:p>
        </w:tc>
      </w:tr>
      <w:tr w:rsidR="00DD4A0A" w:rsidRPr="00146C72">
        <w:tc>
          <w:tcPr>
            <w:tcW w:w="649" w:type="dxa"/>
          </w:tcPr>
          <w:p w:rsidR="00DD4A0A" w:rsidRPr="00146C72" w:rsidRDefault="00DD4A0A">
            <w:pPr>
              <w:rPr>
                <w:sz w:val="20"/>
                <w:szCs w:val="20"/>
              </w:rPr>
            </w:pPr>
          </w:p>
        </w:tc>
        <w:tc>
          <w:tcPr>
            <w:tcW w:w="523" w:type="dxa"/>
          </w:tcPr>
          <w:p w:rsidR="00DD4A0A" w:rsidRPr="00146C72" w:rsidRDefault="00FD3C5E">
            <w:pPr>
              <w:rPr>
                <w:sz w:val="20"/>
                <w:szCs w:val="20"/>
              </w:rPr>
            </w:pPr>
            <w:r>
              <w:rPr>
                <w:sz w:val="20"/>
                <w:szCs w:val="20"/>
              </w:rPr>
              <w:t>X</w:t>
            </w:r>
          </w:p>
        </w:tc>
        <w:tc>
          <w:tcPr>
            <w:tcW w:w="522" w:type="dxa"/>
          </w:tcPr>
          <w:p w:rsidR="00DD4A0A" w:rsidRPr="00146C72" w:rsidRDefault="00DD4A0A">
            <w:pPr>
              <w:rPr>
                <w:sz w:val="20"/>
                <w:szCs w:val="20"/>
              </w:rPr>
            </w:pPr>
          </w:p>
        </w:tc>
        <w:tc>
          <w:tcPr>
            <w:tcW w:w="648" w:type="dxa"/>
          </w:tcPr>
          <w:p w:rsidR="00DD4A0A" w:rsidRPr="00146C72" w:rsidRDefault="00DD4A0A">
            <w:pPr>
              <w:rPr>
                <w:sz w:val="20"/>
                <w:szCs w:val="20"/>
              </w:rPr>
            </w:pPr>
          </w:p>
        </w:tc>
        <w:tc>
          <w:tcPr>
            <w:tcW w:w="723" w:type="dxa"/>
          </w:tcPr>
          <w:p w:rsidR="00DD4A0A" w:rsidRPr="00146C72" w:rsidRDefault="00DD4A0A">
            <w:pPr>
              <w:rPr>
                <w:sz w:val="20"/>
                <w:szCs w:val="20"/>
              </w:rPr>
            </w:pPr>
          </w:p>
        </w:tc>
        <w:tc>
          <w:tcPr>
            <w:tcW w:w="6403" w:type="dxa"/>
          </w:tcPr>
          <w:p w:rsidR="00DD4A0A" w:rsidRPr="00146C72" w:rsidRDefault="00DD4A0A">
            <w:pPr>
              <w:rPr>
                <w:sz w:val="20"/>
                <w:szCs w:val="20"/>
              </w:rPr>
            </w:pPr>
            <w:r w:rsidRPr="00146C72">
              <w:rPr>
                <w:sz w:val="20"/>
                <w:szCs w:val="20"/>
              </w:rPr>
              <w:t>The students will like the program.</w:t>
            </w:r>
          </w:p>
        </w:tc>
      </w:tr>
    </w:tbl>
    <w:p w:rsidR="00976B5D" w:rsidRDefault="00976B5D" w:rsidP="00146C72">
      <w:pPr>
        <w:spacing w:before="120"/>
        <w:rPr>
          <w:rFonts w:ascii="Arial" w:hAnsi="Arial" w:cs="Arial"/>
          <w:b/>
        </w:rPr>
      </w:pPr>
    </w:p>
    <w:p w:rsidR="00DD4A0A" w:rsidRPr="00694C79" w:rsidRDefault="00DD4A0A" w:rsidP="00146C72">
      <w:pPr>
        <w:spacing w:before="120"/>
        <w:rPr>
          <w:rFonts w:ascii="Arial" w:hAnsi="Arial" w:cs="Arial"/>
        </w:rPr>
      </w:pPr>
      <w:r w:rsidRPr="00694C79">
        <w:rPr>
          <w:rFonts w:ascii="Arial" w:hAnsi="Arial" w:cs="Arial"/>
          <w:b/>
        </w:rPr>
        <w:t>Three things I liked about the software</w:t>
      </w:r>
      <w:r w:rsidR="00FD3C5E" w:rsidRPr="00694C79">
        <w:rPr>
          <w:rFonts w:ascii="Arial" w:hAnsi="Arial" w:cs="Arial"/>
          <w:b/>
        </w:rPr>
        <w:t>/website</w:t>
      </w:r>
      <w:r w:rsidRPr="00694C79">
        <w:rPr>
          <w:rFonts w:ascii="Arial" w:hAnsi="Arial" w:cs="Arial"/>
          <w:b/>
        </w:rPr>
        <w:t>:</w:t>
      </w:r>
      <w:r w:rsidR="00FD3C5E" w:rsidRPr="00694C79">
        <w:rPr>
          <w:rFonts w:ascii="Arial" w:hAnsi="Arial" w:cs="Arial"/>
        </w:rPr>
        <w:t xml:space="preserve"> </w:t>
      </w:r>
      <w:r w:rsidR="00694C79" w:rsidRPr="00694C79">
        <w:rPr>
          <w:rFonts w:ascii="Arial" w:hAnsi="Arial" w:cs="Arial"/>
        </w:rPr>
        <w:t>(1) The huge amount of multimedia content, (2) the ability to search for materials by grade level and subject area, and (3) the ease of navigation between areas and well designed home page.</w:t>
      </w:r>
    </w:p>
    <w:p w:rsidR="00976B5D" w:rsidRDefault="00976B5D">
      <w:pPr>
        <w:rPr>
          <w:rFonts w:ascii="Arial" w:hAnsi="Arial" w:cs="Arial"/>
          <w:b/>
        </w:rPr>
      </w:pPr>
    </w:p>
    <w:p w:rsidR="00DD4A0A" w:rsidRPr="00694C79" w:rsidRDefault="00DD4A0A">
      <w:pPr>
        <w:rPr>
          <w:rFonts w:ascii="Arial" w:hAnsi="Arial" w:cs="Arial"/>
        </w:rPr>
      </w:pPr>
      <w:r w:rsidRPr="00694C79">
        <w:rPr>
          <w:rFonts w:ascii="Arial" w:hAnsi="Arial" w:cs="Arial"/>
          <w:b/>
        </w:rPr>
        <w:t>Three things I disliked about the software</w:t>
      </w:r>
      <w:r w:rsidR="00694C79">
        <w:rPr>
          <w:rFonts w:ascii="Arial" w:hAnsi="Arial" w:cs="Arial"/>
          <w:b/>
        </w:rPr>
        <w:t>/website</w:t>
      </w:r>
      <w:r w:rsidRPr="00694C79">
        <w:rPr>
          <w:rFonts w:ascii="Arial" w:hAnsi="Arial" w:cs="Arial"/>
          <w:b/>
        </w:rPr>
        <w:t>:</w:t>
      </w:r>
      <w:r w:rsidR="00694C79">
        <w:rPr>
          <w:rFonts w:ascii="Arial" w:hAnsi="Arial" w:cs="Arial"/>
          <w:b/>
        </w:rPr>
        <w:t xml:space="preserve"> </w:t>
      </w:r>
      <w:r w:rsidR="00694C79">
        <w:rPr>
          <w:rFonts w:ascii="Arial" w:hAnsi="Arial" w:cs="Arial"/>
        </w:rPr>
        <w:t xml:space="preserve">(1) It would be great if they would let one search by specific state education standards or at least by the national science standards, (2) There is so much information, some may feel lost, and (3) </w:t>
      </w:r>
    </w:p>
    <w:p w:rsidR="00146C72" w:rsidRPr="00694C79" w:rsidRDefault="00146C72">
      <w:pPr>
        <w:rPr>
          <w:rFonts w:ascii="Arial" w:hAnsi="Arial" w:cs="Arial"/>
        </w:rPr>
      </w:pPr>
    </w:p>
    <w:p w:rsidR="00DD4A0A" w:rsidRPr="00694C79" w:rsidRDefault="00DD4A0A">
      <w:pPr>
        <w:rPr>
          <w:rFonts w:ascii="Arial" w:hAnsi="Arial" w:cs="Arial"/>
        </w:rPr>
      </w:pPr>
      <w:r w:rsidRPr="00976B5D">
        <w:rPr>
          <w:rFonts w:ascii="Arial" w:hAnsi="Arial" w:cs="Arial"/>
          <w:b/>
        </w:rPr>
        <w:t>My Overall Recommendation</w:t>
      </w:r>
      <w:r w:rsidR="00146C72" w:rsidRPr="00976B5D">
        <w:rPr>
          <w:rFonts w:ascii="Arial" w:hAnsi="Arial" w:cs="Arial"/>
          <w:b/>
        </w:rPr>
        <w:t>:</w:t>
      </w:r>
      <w:r w:rsidR="00976B5D" w:rsidRPr="00976B5D">
        <w:rPr>
          <w:rFonts w:ascii="Arial" w:hAnsi="Arial" w:cs="Arial"/>
          <w:b/>
        </w:rPr>
        <w:t xml:space="preserve">  </w:t>
      </w:r>
      <w:r w:rsidR="00976B5D">
        <w:rPr>
          <w:rFonts w:ascii="Arial" w:hAnsi="Arial" w:cs="Arial"/>
        </w:rPr>
        <w:t xml:space="preserve">I would highly recommend this website to anyone; student or teacher.  Not just science teachers.  Who among us has never looked at the </w:t>
      </w:r>
      <w:r w:rsidR="00976B5D">
        <w:rPr>
          <w:rFonts w:ascii="Arial" w:hAnsi="Arial" w:cs="Arial"/>
        </w:rPr>
        <w:lastRenderedPageBreak/>
        <w:t xml:space="preserve">stars in awe and wonder?  The vast amounts of multimedia available, the resources and lessons, and current information about actual missions currently underway all combine to make a truly educational and wondrous site to explore. </w:t>
      </w:r>
    </w:p>
    <w:p w:rsidR="00694C79" w:rsidRPr="00694C79" w:rsidRDefault="00694C79">
      <w:pPr>
        <w:rPr>
          <w:rFonts w:ascii="Arial" w:hAnsi="Arial" w:cs="Arial"/>
        </w:rPr>
      </w:pPr>
    </w:p>
    <w:sectPr w:rsidR="00694C79" w:rsidRPr="00694C79" w:rsidSect="00146C72">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0"/>
  <w:proofState w:spelling="clean" w:grammar="clean"/>
  <w:stylePaneFormatFilter w:val="3F01"/>
  <w:defaultTabStop w:val="720"/>
  <w:characterSpacingControl w:val="doNotCompress"/>
  <w:compat/>
  <w:rsids>
    <w:rsidRoot w:val="00DD4A0A"/>
    <w:rsid w:val="00146C72"/>
    <w:rsid w:val="0018540B"/>
    <w:rsid w:val="001E15FE"/>
    <w:rsid w:val="004E17D2"/>
    <w:rsid w:val="00641333"/>
    <w:rsid w:val="00694C79"/>
    <w:rsid w:val="007B4DC7"/>
    <w:rsid w:val="00811112"/>
    <w:rsid w:val="00976B5D"/>
    <w:rsid w:val="00BE0482"/>
    <w:rsid w:val="00CD554E"/>
    <w:rsid w:val="00DD4A0A"/>
    <w:rsid w:val="00F3348B"/>
    <w:rsid w:val="00FD3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Linotype" w:hAnsi="Palatino Linotyp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D4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Software Evaluation Form</vt:lpstr>
    </vt:vector>
  </TitlesOfParts>
  <Company>CoE</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Evaluation Form</dc:title>
  <dc:creator>CoE</dc:creator>
  <cp:lastModifiedBy>Canon</cp:lastModifiedBy>
  <cp:revision>3</cp:revision>
  <dcterms:created xsi:type="dcterms:W3CDTF">2009-03-08T00:25:00Z</dcterms:created>
  <dcterms:modified xsi:type="dcterms:W3CDTF">2009-03-08T01:32:00Z</dcterms:modified>
</cp:coreProperties>
</file>